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8B2" w14:textId="116E129E" w:rsidR="000B3C97" w:rsidRPr="000B3C97" w:rsidRDefault="000B3C97" w:rsidP="000B3C97">
      <w:pPr>
        <w:pStyle w:val="Default"/>
        <w:rPr>
          <w:rFonts w:ascii="Century Gothic" w:hAnsi="Century Gothic"/>
          <w:b/>
          <w:bCs/>
          <w:sz w:val="22"/>
          <w:szCs w:val="22"/>
        </w:rPr>
      </w:pPr>
    </w:p>
    <w:p w14:paraId="0A6577C0" w14:textId="77777777" w:rsidR="000469C5" w:rsidRDefault="000469C5" w:rsidP="000B3C97">
      <w:pPr>
        <w:pStyle w:val="Default"/>
        <w:rPr>
          <w:rFonts w:ascii="Century Gothic" w:hAnsi="Century Gothic"/>
          <w:b/>
          <w:bCs/>
          <w:sz w:val="22"/>
          <w:szCs w:val="22"/>
        </w:rPr>
      </w:pPr>
    </w:p>
    <w:p w14:paraId="32F7E32F" w14:textId="7617CECD" w:rsidR="000B3C97" w:rsidRPr="00152854" w:rsidRDefault="000B3C97" w:rsidP="000B3C97">
      <w:pPr>
        <w:pStyle w:val="Default"/>
        <w:rPr>
          <w:rFonts w:ascii="Century Gothic" w:hAnsi="Century Gothic"/>
          <w:sz w:val="22"/>
          <w:szCs w:val="22"/>
        </w:rPr>
      </w:pPr>
      <w:r w:rsidRPr="00152854">
        <w:rPr>
          <w:rFonts w:ascii="Century Gothic" w:hAnsi="Century Gothic"/>
          <w:b/>
          <w:bCs/>
          <w:sz w:val="22"/>
          <w:szCs w:val="22"/>
        </w:rPr>
        <w:t xml:space="preserve">TA Paris, n° 1312663/2-1, M. N. C., 20 mai 2014 </w:t>
      </w:r>
    </w:p>
    <w:p w14:paraId="490416FB" w14:textId="77777777" w:rsidR="000B3C97" w:rsidRPr="00152854" w:rsidRDefault="000B3C97" w:rsidP="000B3C97">
      <w:pPr>
        <w:pStyle w:val="Default"/>
        <w:ind w:left="720"/>
        <w:rPr>
          <w:rFonts w:ascii="Century Gothic" w:hAnsi="Century Gothic"/>
          <w:sz w:val="22"/>
          <w:szCs w:val="22"/>
        </w:rPr>
      </w:pPr>
    </w:p>
    <w:p w14:paraId="3EC4DEBA" w14:textId="7124A7E3" w:rsidR="000B3C97" w:rsidRPr="00152854" w:rsidRDefault="000B3C97" w:rsidP="00875D06">
      <w:pPr>
        <w:pStyle w:val="Default"/>
        <w:jc w:val="both"/>
        <w:rPr>
          <w:rFonts w:ascii="Century Gothic" w:hAnsi="Century Gothic"/>
          <w:sz w:val="22"/>
          <w:szCs w:val="22"/>
        </w:rPr>
      </w:pPr>
      <w:r w:rsidRPr="00152854">
        <w:rPr>
          <w:rFonts w:ascii="Century Gothic" w:hAnsi="Century Gothic"/>
          <w:sz w:val="22"/>
          <w:szCs w:val="22"/>
          <w:u w:val="single"/>
        </w:rPr>
        <w:t>Diplômes présentés</w:t>
      </w:r>
      <w:r w:rsidRPr="00152854">
        <w:rPr>
          <w:rFonts w:ascii="Century Gothic" w:hAnsi="Century Gothic"/>
          <w:sz w:val="22"/>
          <w:szCs w:val="22"/>
        </w:rPr>
        <w:t xml:space="preserve"> : </w:t>
      </w:r>
      <w:r w:rsidR="00875D06" w:rsidRPr="00152854">
        <w:rPr>
          <w:rFonts w:ascii="Century Gothic" w:hAnsi="Century Gothic"/>
          <w:sz w:val="22"/>
          <w:szCs w:val="22"/>
        </w:rPr>
        <w:t>Diplôme d’i</w:t>
      </w:r>
      <w:r w:rsidRPr="00152854">
        <w:rPr>
          <w:rFonts w:ascii="Century Gothic" w:hAnsi="Century Gothic"/>
          <w:sz w:val="22"/>
          <w:szCs w:val="22"/>
        </w:rPr>
        <w:t>ngénieur des travaux du bâtiment délivré p</w:t>
      </w:r>
      <w:r w:rsidR="0052138B" w:rsidRPr="00152854">
        <w:rPr>
          <w:rFonts w:ascii="Century Gothic" w:hAnsi="Century Gothic"/>
          <w:sz w:val="22"/>
          <w:szCs w:val="22"/>
        </w:rPr>
        <w:t xml:space="preserve">ar l’Ecole spéciale des travaux </w:t>
      </w:r>
      <w:r w:rsidRPr="00152854">
        <w:rPr>
          <w:rFonts w:ascii="Century Gothic" w:hAnsi="Century Gothic"/>
          <w:sz w:val="22"/>
          <w:szCs w:val="22"/>
        </w:rPr>
        <w:t xml:space="preserve">publics </w:t>
      </w:r>
      <w:r w:rsidR="0099616E" w:rsidRPr="00152854">
        <w:rPr>
          <w:rFonts w:ascii="Century Gothic" w:hAnsi="Century Gothic"/>
          <w:sz w:val="22"/>
          <w:szCs w:val="22"/>
        </w:rPr>
        <w:t>du bâtiment et de l’industrie</w:t>
      </w:r>
      <w:r w:rsidR="00875D06" w:rsidRPr="00152854">
        <w:rPr>
          <w:rFonts w:ascii="Century Gothic" w:hAnsi="Century Gothic"/>
          <w:sz w:val="22"/>
          <w:szCs w:val="22"/>
        </w:rPr>
        <w:t>.</w:t>
      </w:r>
    </w:p>
    <w:p w14:paraId="2649A807" w14:textId="6BB15939" w:rsidR="00875D06" w:rsidRPr="00152854" w:rsidRDefault="00875D06" w:rsidP="00875D06">
      <w:pPr>
        <w:pStyle w:val="Default"/>
        <w:jc w:val="both"/>
        <w:rPr>
          <w:rFonts w:ascii="Century Gothic" w:hAnsi="Century Gothic"/>
          <w:sz w:val="22"/>
          <w:szCs w:val="22"/>
        </w:rPr>
      </w:pPr>
    </w:p>
    <w:p w14:paraId="0DB8D31A" w14:textId="29A4026D" w:rsidR="00875D06" w:rsidRDefault="00875D06" w:rsidP="00875D06">
      <w:pPr>
        <w:pStyle w:val="Default"/>
        <w:jc w:val="both"/>
        <w:rPr>
          <w:rFonts w:ascii="Century Gothic" w:hAnsi="Century Gothic"/>
          <w:iCs/>
          <w:sz w:val="22"/>
          <w:szCs w:val="22"/>
        </w:rPr>
      </w:pPr>
      <w:r w:rsidRPr="00152854">
        <w:rPr>
          <w:rFonts w:ascii="Century Gothic" w:hAnsi="Century Gothic"/>
          <w:sz w:val="22"/>
          <w:szCs w:val="22"/>
          <w:u w:val="single"/>
        </w:rPr>
        <w:t>Expérience professionnelle présentée</w:t>
      </w:r>
      <w:r w:rsidRPr="00152854">
        <w:rPr>
          <w:rFonts w:ascii="Century Gothic" w:hAnsi="Century Gothic"/>
          <w:sz w:val="22"/>
          <w:szCs w:val="22"/>
        </w:rPr>
        <w:t> : D</w:t>
      </w:r>
      <w:r w:rsidRPr="00152854">
        <w:rPr>
          <w:rFonts w:ascii="Century Gothic" w:hAnsi="Century Gothic"/>
          <w:iCs/>
          <w:sz w:val="22"/>
          <w:szCs w:val="22"/>
        </w:rPr>
        <w:t>irecteur adjoint du patrimoine d’une collectivité de plus de 40 000 habitants ; Directeur adjoint des services techniques d’une collectivité de plus de 20 000 habitants ; Chef de projets complexes à la direction de la gestion patrimoniale d’une région.</w:t>
      </w:r>
    </w:p>
    <w:p w14:paraId="13FDE971" w14:textId="70FB51B1" w:rsidR="00043B64" w:rsidRDefault="00043B64" w:rsidP="00875D06">
      <w:pPr>
        <w:pStyle w:val="Default"/>
        <w:jc w:val="both"/>
        <w:rPr>
          <w:rFonts w:ascii="Century Gothic" w:hAnsi="Century Gothic"/>
          <w:iCs/>
          <w:sz w:val="22"/>
          <w:szCs w:val="22"/>
        </w:rPr>
      </w:pPr>
    </w:p>
    <w:p w14:paraId="4626F174" w14:textId="77777777" w:rsidR="00043B64" w:rsidRPr="00043B64" w:rsidRDefault="00043B64" w:rsidP="00043B64">
      <w:pPr>
        <w:rPr>
          <w:rFonts w:ascii="Century Gothic" w:hAnsi="Century Gothic" w:cs="Arial"/>
          <w:sz w:val="22"/>
          <w:szCs w:val="22"/>
        </w:rPr>
      </w:pPr>
      <w:r w:rsidRPr="00043B64">
        <w:rPr>
          <w:rFonts w:ascii="Century Gothic" w:hAnsi="Century Gothic"/>
          <w:iCs/>
          <w:sz w:val="22"/>
          <w:szCs w:val="22"/>
          <w:u w:val="single"/>
        </w:rPr>
        <w:t>Spécialité</w:t>
      </w:r>
      <w:r>
        <w:rPr>
          <w:rFonts w:ascii="Century Gothic" w:hAnsi="Century Gothic"/>
          <w:iCs/>
          <w:sz w:val="22"/>
          <w:szCs w:val="22"/>
        </w:rPr>
        <w:t xml:space="preserve"> : </w:t>
      </w:r>
      <w:r w:rsidRPr="00043B64">
        <w:rPr>
          <w:rFonts w:ascii="Century Gothic" w:hAnsi="Century Gothic" w:cs="Arial"/>
          <w:sz w:val="22"/>
          <w:szCs w:val="22"/>
        </w:rPr>
        <w:t>Constructions publiques, gestion immobilière, énergie</w:t>
      </w:r>
    </w:p>
    <w:p w14:paraId="7479D42E" w14:textId="06267F39" w:rsidR="00043B64" w:rsidRPr="00043B64" w:rsidRDefault="00043B64" w:rsidP="00875D06">
      <w:pPr>
        <w:pStyle w:val="Default"/>
        <w:jc w:val="both"/>
        <w:rPr>
          <w:rFonts w:ascii="Century Gothic" w:hAnsi="Century Gothic"/>
          <w:color w:val="auto"/>
          <w:sz w:val="22"/>
          <w:szCs w:val="22"/>
        </w:rPr>
      </w:pPr>
    </w:p>
    <w:p w14:paraId="487F7DAD" w14:textId="103DF994" w:rsidR="000B3C97" w:rsidRPr="00152854" w:rsidRDefault="000B3C97" w:rsidP="00723A1C">
      <w:pPr>
        <w:tabs>
          <w:tab w:val="left" w:pos="1649"/>
        </w:tabs>
        <w:jc w:val="both"/>
        <w:rPr>
          <w:rFonts w:ascii="Century Gothic" w:hAnsi="Century Gothic"/>
          <w:i/>
          <w:iCs/>
          <w:sz w:val="22"/>
          <w:szCs w:val="22"/>
        </w:rPr>
      </w:pPr>
      <w:r w:rsidRPr="00152854">
        <w:rPr>
          <w:rFonts w:ascii="Century Gothic" w:hAnsi="Century Gothic"/>
          <w:iCs/>
          <w:sz w:val="22"/>
          <w:szCs w:val="22"/>
          <w:u w:val="single"/>
        </w:rPr>
        <w:t>Extraits</w:t>
      </w:r>
      <w:r w:rsidRPr="00152854">
        <w:rPr>
          <w:rFonts w:ascii="Century Gothic" w:hAnsi="Century Gothic"/>
          <w:i/>
          <w:iCs/>
          <w:sz w:val="22"/>
          <w:szCs w:val="22"/>
        </w:rPr>
        <w:t xml:space="preserve"> :</w:t>
      </w:r>
    </w:p>
    <w:p w14:paraId="4CDE7F20" w14:textId="77777777" w:rsidR="00723A1C" w:rsidRPr="00152854" w:rsidRDefault="00723A1C" w:rsidP="00723A1C">
      <w:pPr>
        <w:tabs>
          <w:tab w:val="left" w:pos="1649"/>
        </w:tabs>
        <w:jc w:val="both"/>
        <w:rPr>
          <w:rFonts w:ascii="Century Gothic" w:hAnsi="Century Gothic"/>
          <w:i/>
          <w:iCs/>
          <w:sz w:val="22"/>
          <w:szCs w:val="22"/>
        </w:rPr>
      </w:pPr>
    </w:p>
    <w:p w14:paraId="1100545C" w14:textId="56A1320B" w:rsidR="00875D06" w:rsidRPr="00152854" w:rsidRDefault="000B3C97" w:rsidP="00723A1C">
      <w:pPr>
        <w:tabs>
          <w:tab w:val="left" w:pos="1649"/>
        </w:tabs>
        <w:jc w:val="both"/>
        <w:rPr>
          <w:rFonts w:ascii="Century Gothic" w:hAnsi="Century Gothic"/>
          <w:i/>
          <w:iCs/>
          <w:sz w:val="22"/>
          <w:szCs w:val="22"/>
        </w:rPr>
      </w:pPr>
      <w:r w:rsidRPr="00152854">
        <w:rPr>
          <w:rFonts w:ascii="Century Gothic" w:hAnsi="Century Gothic"/>
          <w:i/>
          <w:iCs/>
          <w:sz w:val="22"/>
          <w:szCs w:val="22"/>
        </w:rPr>
        <w:t xml:space="preserve"> « Le requérant ne peut utilement se prévaloir de ce que son diplôme lui confère le grade de master correspondant au niveau I de la nomenclature des niveaux de formation, ni de ce que les modifications intervenues depuis 2003 dans l’organisation des niveaux de formation permettent de regarder son diplôme comme de niveau I, dès lors que l’annexe I du décret du 8 août 1990 ne prévoit la prise en compte d’un diplôme d’ingénieur non explicitement mentionné dans cette annexe ou d’un autre diplôme de niveau I-II qu’en complément d’un diplôme d</w:t>
      </w:r>
      <w:r w:rsidR="00875D06" w:rsidRPr="00152854">
        <w:rPr>
          <w:rFonts w:ascii="Century Gothic" w:hAnsi="Century Gothic"/>
          <w:i/>
          <w:iCs/>
          <w:sz w:val="22"/>
          <w:szCs w:val="22"/>
        </w:rPr>
        <w:t>’architecte reconnu par l’Etat »</w:t>
      </w:r>
      <w:r w:rsidR="00152854" w:rsidRPr="00152854">
        <w:rPr>
          <w:rFonts w:ascii="Century Gothic" w:hAnsi="Century Gothic"/>
          <w:i/>
          <w:iCs/>
          <w:sz w:val="22"/>
          <w:szCs w:val="22"/>
        </w:rPr>
        <w:t>.</w:t>
      </w:r>
    </w:p>
    <w:p w14:paraId="0109C51D" w14:textId="678776FD" w:rsidR="00152854" w:rsidRPr="00152854" w:rsidRDefault="00152854" w:rsidP="00723A1C">
      <w:pPr>
        <w:tabs>
          <w:tab w:val="left" w:pos="1649"/>
        </w:tabs>
        <w:jc w:val="both"/>
        <w:rPr>
          <w:rFonts w:ascii="Century Gothic" w:hAnsi="Century Gothic"/>
          <w:i/>
          <w:iCs/>
          <w:sz w:val="22"/>
          <w:szCs w:val="22"/>
        </w:rPr>
      </w:pPr>
    </w:p>
    <w:p w14:paraId="52ECAFB0" w14:textId="7E230BDF" w:rsidR="00152854" w:rsidRPr="00152854" w:rsidRDefault="00152854" w:rsidP="00152854">
      <w:pPr>
        <w:autoSpaceDE w:val="0"/>
        <w:autoSpaceDN w:val="0"/>
        <w:adjustRightInd w:val="0"/>
        <w:jc w:val="both"/>
        <w:rPr>
          <w:rFonts w:ascii="TimesNewRomanPSMT" w:hAnsi="TimesNewRomanPSMT" w:cs="TimesNewRomanPSMT"/>
          <w:sz w:val="22"/>
          <w:szCs w:val="22"/>
        </w:rPr>
      </w:pPr>
      <w:r w:rsidRPr="00152854">
        <w:rPr>
          <w:rFonts w:ascii="Century Gothic" w:hAnsi="Century Gothic" w:cs="TimesNewRomanPSMT"/>
          <w:i/>
          <w:sz w:val="22"/>
          <w:szCs w:val="22"/>
        </w:rPr>
        <w:t>« </w:t>
      </w:r>
      <w:r w:rsidR="00043B64">
        <w:rPr>
          <w:rFonts w:ascii="Century Gothic" w:hAnsi="Century Gothic" w:cs="TimesNewRomanPSMT"/>
          <w:i/>
          <w:sz w:val="22"/>
          <w:szCs w:val="22"/>
        </w:rPr>
        <w:t>M. C.</w:t>
      </w:r>
      <w:r w:rsidRPr="00152854">
        <w:rPr>
          <w:rFonts w:ascii="Century Gothic" w:hAnsi="Century Gothic" w:cs="TimesNewRomanPSMT"/>
          <w:i/>
          <w:sz w:val="22"/>
          <w:szCs w:val="22"/>
        </w:rPr>
        <w:t xml:space="preserve"> ne produit aucun document précisant le contenu détaillé de la formation qu’il a suivie à l’Ecole spéciale des travaux publics du bâtiment et de l’industrie et son mode de validation, permettant d’apprécier les similitudes entre cette formation et celles dispensées dans les établissements délivrant les diplômes cités à l’annexe I du décret du 8 août 1990, au regard en particulier du caractère généraliste de l’enseignement dispensé ; que, dès lors, la commission d’équivalence a pu estimer, sans commettre d’erre</w:t>
      </w:r>
      <w:r w:rsidR="00043B64">
        <w:rPr>
          <w:rFonts w:ascii="Century Gothic" w:hAnsi="Century Gothic" w:cs="TimesNewRomanPSMT"/>
          <w:i/>
          <w:sz w:val="22"/>
          <w:szCs w:val="22"/>
        </w:rPr>
        <w:t>ur d’appréciation, que M. C.</w:t>
      </w:r>
      <w:r w:rsidRPr="00152854">
        <w:rPr>
          <w:rFonts w:ascii="Century Gothic" w:hAnsi="Century Gothic" w:cs="TimesNewRomanPSMT"/>
          <w:i/>
          <w:sz w:val="22"/>
          <w:szCs w:val="22"/>
        </w:rPr>
        <w:t xml:space="preserve"> ne justifiait pas d’un diplôme équivalent à ceux requis par les dispositions précitées du décret du 8 août 1990</w:t>
      </w:r>
      <w:r w:rsidR="00043B64">
        <w:rPr>
          <w:rFonts w:ascii="TimesNewRomanPSMT" w:hAnsi="TimesNewRomanPSMT" w:cs="TimesNewRomanPSMT"/>
          <w:sz w:val="22"/>
          <w:szCs w:val="22"/>
        </w:rPr>
        <w:t> ».</w:t>
      </w:r>
    </w:p>
    <w:p w14:paraId="6E19901C" w14:textId="13FE34D3" w:rsidR="00875D06" w:rsidRPr="00152854" w:rsidRDefault="00875D06" w:rsidP="00723A1C">
      <w:pPr>
        <w:tabs>
          <w:tab w:val="left" w:pos="1649"/>
        </w:tabs>
        <w:jc w:val="both"/>
        <w:rPr>
          <w:rFonts w:ascii="Century Gothic" w:hAnsi="Century Gothic"/>
          <w:i/>
          <w:iCs/>
          <w:sz w:val="22"/>
          <w:szCs w:val="22"/>
        </w:rPr>
      </w:pPr>
    </w:p>
    <w:p w14:paraId="5E053322" w14:textId="43DDB882" w:rsidR="000B3C97" w:rsidRPr="00152854" w:rsidRDefault="00875D06" w:rsidP="00152854">
      <w:pPr>
        <w:autoSpaceDE w:val="0"/>
        <w:autoSpaceDN w:val="0"/>
        <w:adjustRightInd w:val="0"/>
        <w:jc w:val="both"/>
        <w:rPr>
          <w:rFonts w:ascii="Century Gothic" w:hAnsi="Century Gothic" w:cs="TimesNewRomanPSMT"/>
          <w:i/>
          <w:sz w:val="22"/>
          <w:szCs w:val="22"/>
        </w:rPr>
      </w:pPr>
      <w:r w:rsidRPr="00152854">
        <w:rPr>
          <w:rFonts w:ascii="Century Gothic" w:hAnsi="Century Gothic"/>
          <w:i/>
          <w:iCs/>
          <w:sz w:val="22"/>
          <w:szCs w:val="22"/>
        </w:rPr>
        <w:t>« </w:t>
      </w:r>
      <w:r w:rsidR="00152854" w:rsidRPr="00152854">
        <w:rPr>
          <w:rFonts w:ascii="Century Gothic" w:hAnsi="Century Gothic" w:cs="TimesNewRomanPSMT"/>
          <w:i/>
          <w:sz w:val="22"/>
          <w:szCs w:val="22"/>
        </w:rPr>
        <w:t xml:space="preserve">il ne ressort pas de la liste des tâches accomplies dans ces différents emplois, telles qu’il en fait état dans sa requête, qui sont en lien direct avec le domaine du bâtiment, que cette expérience lui aurait permis d’acquérir des connaissances et compétences distinctes de celles résultant de sa formation initiale d’ingénieur du bâtiment ; qu’en estimant dès lors que l’exercice de ces responsabilités n’a pas permis à l’intéressé d’acquérir les compétences scientifiques et techniques susceptibles de compenser les différences substantielles entre sa formation d’ingénieur du bâtiment et les formations conduisant aux diplômes requis pour se présenter au concours d’ingénieur territorial en chef, la commission n’a pas davantage commis d’erreur </w:t>
      </w:r>
      <w:r w:rsidR="00152854">
        <w:rPr>
          <w:rFonts w:ascii="Century Gothic" w:hAnsi="Century Gothic" w:cs="TimesNewRomanPSMT"/>
          <w:i/>
          <w:sz w:val="22"/>
          <w:szCs w:val="22"/>
        </w:rPr>
        <w:t xml:space="preserve">             </w:t>
      </w:r>
      <w:r w:rsidR="00152854" w:rsidRPr="00152854">
        <w:rPr>
          <w:rFonts w:ascii="Century Gothic" w:hAnsi="Century Gothic" w:cs="TimesNewRomanPSMT"/>
          <w:i/>
          <w:sz w:val="22"/>
          <w:szCs w:val="22"/>
        </w:rPr>
        <w:t>d’appréciation</w:t>
      </w:r>
      <w:r w:rsidR="00152854">
        <w:rPr>
          <w:rFonts w:ascii="Century Gothic" w:hAnsi="Century Gothic" w:cs="TimesNewRomanPSMT"/>
          <w:i/>
          <w:sz w:val="22"/>
          <w:szCs w:val="22"/>
        </w:rPr>
        <w:t xml:space="preserve"> </w:t>
      </w:r>
      <w:r w:rsidR="000B3C97" w:rsidRPr="00152854">
        <w:rPr>
          <w:rFonts w:ascii="Century Gothic" w:hAnsi="Century Gothic"/>
          <w:i/>
          <w:iCs/>
          <w:sz w:val="22"/>
          <w:szCs w:val="22"/>
        </w:rPr>
        <w:t>».</w:t>
      </w:r>
    </w:p>
    <w:p w14:paraId="54638887" w14:textId="77777777" w:rsidR="009450E1" w:rsidRPr="000B3C97" w:rsidRDefault="009450E1" w:rsidP="000B3C97">
      <w:pPr>
        <w:jc w:val="both"/>
        <w:rPr>
          <w:rFonts w:ascii="Century Gothic" w:hAnsi="Century Gothic" w:cstheme="minorHAnsi"/>
          <w:sz w:val="20"/>
          <w:szCs w:val="20"/>
        </w:rPr>
      </w:pPr>
    </w:p>
    <w:sectPr w:rsidR="009450E1" w:rsidRPr="000B3C97" w:rsidSect="00422D80">
      <w:headerReference w:type="even" r:id="rId8"/>
      <w:headerReference w:type="default" r:id="rId9"/>
      <w:footerReference w:type="even" r:id="rId10"/>
      <w:footerReference w:type="default" r:id="rId11"/>
      <w:headerReference w:type="first" r:id="rId12"/>
      <w:footerReference w:type="first" r:id="rId13"/>
      <w:pgSz w:w="11906" w:h="16838" w:code="9"/>
      <w:pgMar w:top="2977"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81777" w14:textId="77777777" w:rsidR="006312ED" w:rsidRDefault="006312ED">
      <w:r>
        <w:separator/>
      </w:r>
    </w:p>
  </w:endnote>
  <w:endnote w:type="continuationSeparator" w:id="0">
    <w:p w14:paraId="2DE804FE" w14:textId="77777777" w:rsidR="006312ED" w:rsidRDefault="006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5964" w14:textId="77777777" w:rsidR="001F1349" w:rsidRDefault="001F1349" w:rsidP="008A20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4B386F" w14:textId="77777777" w:rsidR="001F1349" w:rsidRDefault="001F1349" w:rsidP="008A20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6748" w14:textId="1FE6250D" w:rsidR="001F1349" w:rsidRPr="00545590" w:rsidRDefault="001F1349" w:rsidP="00545590">
    <w:pPr>
      <w:pStyle w:val="Pieddepage"/>
      <w:framePr w:wrap="around" w:vAnchor="text" w:hAnchor="page" w:x="10958" w:y="-43"/>
      <w:rPr>
        <w:rStyle w:val="Numrodepage"/>
        <w:rFonts w:ascii="Myriad Pro" w:hAnsi="Myriad Pro"/>
      </w:rPr>
    </w:pPr>
    <w:r w:rsidRPr="00545590">
      <w:rPr>
        <w:rStyle w:val="Numrodepage"/>
        <w:rFonts w:ascii="Myriad Pro" w:hAnsi="Myriad Pro"/>
      </w:rPr>
      <w:fldChar w:fldCharType="begin"/>
    </w:r>
    <w:r w:rsidRPr="00545590">
      <w:rPr>
        <w:rStyle w:val="Numrodepage"/>
        <w:rFonts w:ascii="Myriad Pro" w:hAnsi="Myriad Pro"/>
      </w:rPr>
      <w:instrText xml:space="preserve">PAGE  </w:instrText>
    </w:r>
    <w:r w:rsidRPr="00545590">
      <w:rPr>
        <w:rStyle w:val="Numrodepage"/>
        <w:rFonts w:ascii="Myriad Pro" w:hAnsi="Myriad Pro"/>
      </w:rPr>
      <w:fldChar w:fldCharType="separate"/>
    </w:r>
    <w:r w:rsidR="00474F8D">
      <w:rPr>
        <w:rStyle w:val="Numrodepage"/>
        <w:rFonts w:ascii="Myriad Pro" w:hAnsi="Myriad Pro"/>
        <w:noProof/>
      </w:rPr>
      <w:t>1</w:t>
    </w:r>
    <w:r w:rsidRPr="00545590">
      <w:rPr>
        <w:rStyle w:val="Numrodepage"/>
        <w:rFonts w:ascii="Myriad Pro" w:hAnsi="Myriad Pro"/>
      </w:rPr>
      <w:fldChar w:fldCharType="end"/>
    </w:r>
  </w:p>
  <w:p w14:paraId="654DD14A" w14:textId="77777777" w:rsidR="006C7336" w:rsidRPr="00422D80" w:rsidRDefault="006C7336" w:rsidP="006C7336">
    <w:pPr>
      <w:pStyle w:val="Pieddepage"/>
      <w:ind w:right="360"/>
      <w:jc w:val="center"/>
      <w:rPr>
        <w:rFonts w:ascii="Arial" w:hAnsi="Arial" w:cs="Arial"/>
        <w:sz w:val="12"/>
        <w:szCs w:val="12"/>
      </w:rPr>
    </w:pPr>
  </w:p>
  <w:p w14:paraId="7562E8CF" w14:textId="77777777" w:rsidR="006C7336" w:rsidRPr="00DF3FC0" w:rsidRDefault="006C7336" w:rsidP="006C7336">
    <w:pPr>
      <w:pStyle w:val="Pieddepage"/>
      <w:ind w:right="360"/>
      <w:jc w:val="center"/>
      <w:rPr>
        <w:rFonts w:ascii="Century Gothic" w:hAnsi="Century Gothic" w:cs="Arial"/>
      </w:rPr>
    </w:pPr>
    <w:r w:rsidRPr="00DF3FC0">
      <w:rPr>
        <w:rFonts w:ascii="Century Gothic" w:hAnsi="Century Gothic" w:cs="Arial"/>
      </w:rPr>
      <w:t>Commission d’équivalence de diplômes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8C2B" w14:textId="77777777" w:rsidR="00043B64" w:rsidRDefault="00043B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7EB0" w14:textId="77777777" w:rsidR="006312ED" w:rsidRDefault="006312ED">
      <w:r>
        <w:separator/>
      </w:r>
    </w:p>
  </w:footnote>
  <w:footnote w:type="continuationSeparator" w:id="0">
    <w:p w14:paraId="0A3ED80A" w14:textId="77777777" w:rsidR="006312ED" w:rsidRDefault="0063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107A" w14:textId="77777777" w:rsidR="00043B64" w:rsidRDefault="00043B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CFBA" w14:textId="1A6E3A34" w:rsidR="001F1349" w:rsidRPr="00871F4C" w:rsidRDefault="00082E15" w:rsidP="007C1CDC">
    <w:pPr>
      <w:pStyle w:val="Pieddepage"/>
      <w:ind w:right="360"/>
      <w:jc w:val="right"/>
      <w:rPr>
        <w:rFonts w:ascii="Century Gothic" w:hAnsi="Century Gothic" w:cs="Arial"/>
        <w:sz w:val="16"/>
        <w:szCs w:val="16"/>
      </w:rPr>
    </w:pPr>
    <w:r>
      <w:rPr>
        <w:rFonts w:ascii="Century Gothic" w:hAnsi="Century Gothic" w:cs="Arial"/>
        <w:sz w:val="16"/>
        <w:szCs w:val="16"/>
      </w:rPr>
      <w:t>26/08/2020</w:t>
    </w:r>
    <w:r w:rsidR="00466616" w:rsidRPr="00466616">
      <w:rPr>
        <w:noProof/>
        <w:sz w:val="22"/>
        <w:szCs w:val="22"/>
      </w:rPr>
      <mc:AlternateContent>
        <mc:Choice Requires="wps">
          <w:drawing>
            <wp:anchor distT="0" distB="0" distL="114300" distR="114300" simplePos="0" relativeHeight="251656192" behindDoc="0" locked="0" layoutInCell="1" allowOverlap="1" wp14:anchorId="6CA4C224" wp14:editId="77A43C28">
              <wp:simplePos x="0" y="0"/>
              <wp:positionH relativeFrom="column">
                <wp:posOffset>1480820</wp:posOffset>
              </wp:positionH>
              <wp:positionV relativeFrom="paragraph">
                <wp:posOffset>111760</wp:posOffset>
              </wp:positionV>
              <wp:extent cx="5029200" cy="9239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BF54C" w14:textId="77777777" w:rsidR="00474F8D" w:rsidRDefault="00474F8D" w:rsidP="00474F8D">
                          <w:pPr>
                            <w:tabs>
                              <w:tab w:val="left" w:pos="5670"/>
                            </w:tabs>
                            <w:rPr>
                              <w:rFonts w:ascii="Arial" w:hAnsi="Arial" w:cs="Arial"/>
                              <w:b/>
                              <w:sz w:val="28"/>
                              <w:szCs w:val="28"/>
                            </w:rPr>
                          </w:pPr>
                          <w:r>
                            <w:rPr>
                              <w:rFonts w:ascii="Arial" w:hAnsi="Arial" w:cs="Arial"/>
                              <w:b/>
                              <w:sz w:val="28"/>
                              <w:szCs w:val="28"/>
                            </w:rPr>
                            <w:t>FICHE DOCTRINE JURISPRUDENTIELLE</w:t>
                          </w:r>
                        </w:p>
                        <w:p w14:paraId="7D8E645C" w14:textId="6240B089" w:rsidR="00474F8D" w:rsidRDefault="00474F8D" w:rsidP="00474F8D">
                          <w:pPr>
                            <w:tabs>
                              <w:tab w:val="left" w:pos="5670"/>
                            </w:tabs>
                            <w:rPr>
                              <w:rFonts w:ascii="Arial" w:hAnsi="Arial" w:cs="Arial"/>
                              <w:b/>
                              <w:sz w:val="22"/>
                              <w:szCs w:val="22"/>
                            </w:rPr>
                          </w:pPr>
                          <w:r>
                            <w:rPr>
                              <w:rFonts w:ascii="Arial" w:hAnsi="Arial" w:cs="Arial"/>
                              <w:b/>
                              <w:sz w:val="22"/>
                              <w:szCs w:val="22"/>
                            </w:rPr>
                            <w:t>Extraits de jugements (</w:t>
                          </w:r>
                          <w:r>
                            <w:rPr>
                              <w:rFonts w:ascii="Arial" w:hAnsi="Arial" w:cs="Arial"/>
                              <w:b/>
                              <w:sz w:val="22"/>
                              <w:szCs w:val="22"/>
                            </w:rPr>
                            <w:t>1</w:t>
                          </w:r>
                          <w:bookmarkStart w:id="0" w:name="_GoBack"/>
                          <w:bookmarkEnd w:id="0"/>
                          <w:r>
                            <w:rPr>
                              <w:rFonts w:ascii="Arial" w:hAnsi="Arial" w:cs="Arial"/>
                              <w:b/>
                              <w:sz w:val="22"/>
                              <w:szCs w:val="22"/>
                            </w:rPr>
                            <w:t>)</w:t>
                          </w:r>
                        </w:p>
                        <w:p w14:paraId="7F844F66" w14:textId="77777777" w:rsidR="000B31FD" w:rsidRPr="008113E8" w:rsidRDefault="000B31FD" w:rsidP="000B31FD">
                          <w:pPr>
                            <w:tabs>
                              <w:tab w:val="left" w:pos="5670"/>
                            </w:tabs>
                            <w:rPr>
                              <w:rFonts w:ascii="Arial" w:hAnsi="Arial" w:cs="Arial"/>
                              <w:sz w:val="16"/>
                              <w:szCs w:val="16"/>
                            </w:rPr>
                          </w:pPr>
                        </w:p>
                        <w:p w14:paraId="6789F018" w14:textId="6524C3A2" w:rsidR="001F1349" w:rsidRPr="00493341" w:rsidRDefault="000B3C97" w:rsidP="000B31FD">
                          <w:pPr>
                            <w:rPr>
                              <w:rFonts w:ascii="Arial" w:hAnsi="Arial" w:cs="Arial"/>
                              <w:b/>
                              <w:color w:val="78685B"/>
                              <w:sz w:val="28"/>
                              <w:szCs w:val="28"/>
                            </w:rPr>
                          </w:pPr>
                          <w:r w:rsidRPr="00493341">
                            <w:rPr>
                              <w:rFonts w:ascii="Arial" w:hAnsi="Arial" w:cs="Arial"/>
                              <w:b/>
                              <w:color w:val="78685B"/>
                              <w:sz w:val="28"/>
                              <w:szCs w:val="28"/>
                            </w:rPr>
                            <w:t>Ingénieur</w:t>
                          </w:r>
                          <w:r w:rsidR="00A26B84" w:rsidRPr="00493341">
                            <w:rPr>
                              <w:rFonts w:ascii="Arial" w:hAnsi="Arial" w:cs="Arial"/>
                              <w:b/>
                              <w:color w:val="78685B"/>
                              <w:sz w:val="28"/>
                              <w:szCs w:val="28"/>
                            </w:rPr>
                            <w:t xml:space="preserve"> </w:t>
                          </w:r>
                          <w:r w:rsidRPr="00493341">
                            <w:rPr>
                              <w:rFonts w:ascii="Arial" w:hAnsi="Arial" w:cs="Arial"/>
                              <w:b/>
                              <w:color w:val="78685B"/>
                              <w:sz w:val="28"/>
                              <w:szCs w:val="28"/>
                            </w:rPr>
                            <w:t>en chef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4C224" id="_x0000_t202" coordsize="21600,21600" o:spt="202" path="m,l,21600r21600,l21600,xe">
              <v:stroke joinstyle="miter"/>
              <v:path gradientshapeok="t" o:connecttype="rect"/>
            </v:shapetype>
            <v:shape id="Text Box 5" o:spid="_x0000_s1026" type="#_x0000_t202" style="position:absolute;left:0;text-align:left;margin-left:116.6pt;margin-top:8.8pt;width:396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" stroked="f">
              <v:textbox>
                <w:txbxContent>
                  <w:p w14:paraId="7ACBF54C" w14:textId="77777777" w:rsidR="00474F8D" w:rsidRDefault="00474F8D" w:rsidP="00474F8D">
                    <w:pPr>
                      <w:tabs>
                        <w:tab w:val="left" w:pos="5670"/>
                      </w:tabs>
                      <w:rPr>
                        <w:rFonts w:ascii="Arial" w:hAnsi="Arial" w:cs="Arial"/>
                        <w:b/>
                        <w:sz w:val="28"/>
                        <w:szCs w:val="28"/>
                      </w:rPr>
                    </w:pPr>
                    <w:r>
                      <w:rPr>
                        <w:rFonts w:ascii="Arial" w:hAnsi="Arial" w:cs="Arial"/>
                        <w:b/>
                        <w:sz w:val="28"/>
                        <w:szCs w:val="28"/>
                      </w:rPr>
                      <w:t>FICHE DOCTRINE JURISPRUDENTIELLE</w:t>
                    </w:r>
                  </w:p>
                  <w:p w14:paraId="7D8E645C" w14:textId="6240B089" w:rsidR="00474F8D" w:rsidRDefault="00474F8D" w:rsidP="00474F8D">
                    <w:pPr>
                      <w:tabs>
                        <w:tab w:val="left" w:pos="5670"/>
                      </w:tabs>
                      <w:rPr>
                        <w:rFonts w:ascii="Arial" w:hAnsi="Arial" w:cs="Arial"/>
                        <w:b/>
                        <w:sz w:val="22"/>
                        <w:szCs w:val="22"/>
                      </w:rPr>
                    </w:pPr>
                    <w:r>
                      <w:rPr>
                        <w:rFonts w:ascii="Arial" w:hAnsi="Arial" w:cs="Arial"/>
                        <w:b/>
                        <w:sz w:val="22"/>
                        <w:szCs w:val="22"/>
                      </w:rPr>
                      <w:t>Extraits de jugements (</w:t>
                    </w:r>
                    <w:r>
                      <w:rPr>
                        <w:rFonts w:ascii="Arial" w:hAnsi="Arial" w:cs="Arial"/>
                        <w:b/>
                        <w:sz w:val="22"/>
                        <w:szCs w:val="22"/>
                      </w:rPr>
                      <w:t>1</w:t>
                    </w:r>
                    <w:bookmarkStart w:id="1" w:name="_GoBack"/>
                    <w:bookmarkEnd w:id="1"/>
                    <w:r>
                      <w:rPr>
                        <w:rFonts w:ascii="Arial" w:hAnsi="Arial" w:cs="Arial"/>
                        <w:b/>
                        <w:sz w:val="22"/>
                        <w:szCs w:val="22"/>
                      </w:rPr>
                      <w:t>)</w:t>
                    </w:r>
                  </w:p>
                  <w:p w14:paraId="7F844F66" w14:textId="77777777" w:rsidR="000B31FD" w:rsidRPr="008113E8" w:rsidRDefault="000B31FD" w:rsidP="000B31FD">
                    <w:pPr>
                      <w:tabs>
                        <w:tab w:val="left" w:pos="5670"/>
                      </w:tabs>
                      <w:rPr>
                        <w:rFonts w:ascii="Arial" w:hAnsi="Arial" w:cs="Arial"/>
                        <w:sz w:val="16"/>
                        <w:szCs w:val="16"/>
                      </w:rPr>
                    </w:pPr>
                  </w:p>
                  <w:p w14:paraId="6789F018" w14:textId="6524C3A2" w:rsidR="001F1349" w:rsidRPr="00493341" w:rsidRDefault="000B3C97" w:rsidP="000B31FD">
                    <w:pPr>
                      <w:rPr>
                        <w:rFonts w:ascii="Arial" w:hAnsi="Arial" w:cs="Arial"/>
                        <w:b/>
                        <w:color w:val="78685B"/>
                        <w:sz w:val="28"/>
                        <w:szCs w:val="28"/>
                      </w:rPr>
                    </w:pPr>
                    <w:r w:rsidRPr="00493341">
                      <w:rPr>
                        <w:rFonts w:ascii="Arial" w:hAnsi="Arial" w:cs="Arial"/>
                        <w:b/>
                        <w:color w:val="78685B"/>
                        <w:sz w:val="28"/>
                        <w:szCs w:val="28"/>
                      </w:rPr>
                      <w:t>Ingénieur</w:t>
                    </w:r>
                    <w:r w:rsidR="00A26B84" w:rsidRPr="00493341">
                      <w:rPr>
                        <w:rFonts w:ascii="Arial" w:hAnsi="Arial" w:cs="Arial"/>
                        <w:b/>
                        <w:color w:val="78685B"/>
                        <w:sz w:val="28"/>
                        <w:szCs w:val="28"/>
                      </w:rPr>
                      <w:t xml:space="preserve"> </w:t>
                    </w:r>
                    <w:r w:rsidRPr="00493341">
                      <w:rPr>
                        <w:rFonts w:ascii="Arial" w:hAnsi="Arial" w:cs="Arial"/>
                        <w:b/>
                        <w:color w:val="78685B"/>
                        <w:sz w:val="28"/>
                        <w:szCs w:val="28"/>
                      </w:rPr>
                      <w:t>en chef</w:t>
                    </w:r>
                  </w:p>
                </w:txbxContent>
              </v:textbox>
            </v:shape>
          </w:pict>
        </mc:Fallback>
      </mc:AlternateContent>
    </w:r>
    <w:r w:rsidR="001F1349" w:rsidRPr="00466616">
      <w:rPr>
        <w:noProof/>
        <w:sz w:val="22"/>
        <w:szCs w:val="22"/>
      </w:rPr>
      <w:drawing>
        <wp:anchor distT="0" distB="0" distL="114300" distR="114300" simplePos="0" relativeHeight="251666432" behindDoc="1" locked="0" layoutInCell="1" allowOverlap="1" wp14:anchorId="575E014D" wp14:editId="4C64DD5C">
          <wp:simplePos x="0" y="0"/>
          <wp:positionH relativeFrom="column">
            <wp:posOffset>-899795</wp:posOffset>
          </wp:positionH>
          <wp:positionV relativeFrom="paragraph">
            <wp:posOffset>-449580</wp:posOffset>
          </wp:positionV>
          <wp:extent cx="7572375" cy="1866900"/>
          <wp:effectExtent l="19050" t="0" r="9525" b="0"/>
          <wp:wrapNone/>
          <wp:docPr id="10" name="Image 10" descr="9135-MasqueInterieur-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135-MasqueInterieur-Beige"/>
                  <pic:cNvPicPr>
                    <a:picLocks noChangeAspect="1" noChangeArrowheads="1"/>
                  </pic:cNvPicPr>
                </pic:nvPicPr>
                <pic:blipFill>
                  <a:blip r:embed="rId1"/>
                  <a:srcRect/>
                  <a:stretch>
                    <a:fillRect/>
                  </a:stretch>
                </pic:blipFill>
                <pic:spPr bwMode="auto">
                  <a:xfrm>
                    <a:off x="0" y="0"/>
                    <a:ext cx="7572375" cy="18669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41FD" w14:textId="77777777" w:rsidR="00043B64" w:rsidRDefault="00043B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44E"/>
    <w:multiLevelType w:val="multilevel"/>
    <w:tmpl w:val="96E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3126E"/>
    <w:multiLevelType w:val="multilevel"/>
    <w:tmpl w:val="530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B0399"/>
    <w:multiLevelType w:val="multilevel"/>
    <w:tmpl w:val="888E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B5A68"/>
    <w:multiLevelType w:val="hybridMultilevel"/>
    <w:tmpl w:val="B770BF1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91E79"/>
    <w:multiLevelType w:val="hybridMultilevel"/>
    <w:tmpl w:val="61F2D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204E3"/>
    <w:multiLevelType w:val="hybridMultilevel"/>
    <w:tmpl w:val="3FDC59E2"/>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63AC"/>
    <w:multiLevelType w:val="multilevel"/>
    <w:tmpl w:val="392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F3243"/>
    <w:multiLevelType w:val="multilevel"/>
    <w:tmpl w:val="092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606FB"/>
    <w:multiLevelType w:val="hybridMultilevel"/>
    <w:tmpl w:val="DE12101A"/>
    <w:lvl w:ilvl="0" w:tplc="040C000B">
      <w:start w:val="1"/>
      <w:numFmt w:val="bullet"/>
      <w:lvlText w:val=""/>
      <w:lvlJc w:val="left"/>
      <w:pPr>
        <w:ind w:left="643" w:hanging="360"/>
      </w:pPr>
      <w:rPr>
        <w:rFonts w:ascii="Wingdings" w:hAnsi="Wingdings" w:hint="default"/>
      </w:rPr>
    </w:lvl>
    <w:lvl w:ilvl="1" w:tplc="040C000B">
      <w:start w:val="1"/>
      <w:numFmt w:val="bullet"/>
      <w:lvlText w:val=""/>
      <w:lvlJc w:val="left"/>
      <w:pPr>
        <w:ind w:left="1363" w:hanging="360"/>
      </w:pPr>
      <w:rPr>
        <w:rFonts w:ascii="Wingdings" w:hAnsi="Wingdings"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15:restartNumberingAfterBreak="0">
    <w:nsid w:val="1E96058B"/>
    <w:multiLevelType w:val="hybridMultilevel"/>
    <w:tmpl w:val="B6428DE8"/>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E789F"/>
    <w:multiLevelType w:val="multilevel"/>
    <w:tmpl w:val="82F4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71576"/>
    <w:multiLevelType w:val="multilevel"/>
    <w:tmpl w:val="1240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D3B1F"/>
    <w:multiLevelType w:val="hybridMultilevel"/>
    <w:tmpl w:val="A892858E"/>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D605C"/>
    <w:multiLevelType w:val="hybridMultilevel"/>
    <w:tmpl w:val="87763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586BC7"/>
    <w:multiLevelType w:val="multilevel"/>
    <w:tmpl w:val="0E9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96195"/>
    <w:multiLevelType w:val="hybridMultilevel"/>
    <w:tmpl w:val="956863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3F42A8"/>
    <w:multiLevelType w:val="hybridMultilevel"/>
    <w:tmpl w:val="F10E62E0"/>
    <w:lvl w:ilvl="0" w:tplc="FDB46B98">
      <w:numFmt w:val="bullet"/>
      <w:lvlText w:val="-"/>
      <w:lvlJc w:val="left"/>
      <w:pPr>
        <w:ind w:left="720" w:hanging="360"/>
      </w:pPr>
      <w:rPr>
        <w:rFonts w:ascii="Arial" w:hAnsi="Arial" w:hint="default"/>
        <w:color w:val="00B6E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A9719D"/>
    <w:multiLevelType w:val="hybridMultilevel"/>
    <w:tmpl w:val="BD2E1CF0"/>
    <w:lvl w:ilvl="0" w:tplc="040C000F">
      <w:start w:val="1"/>
      <w:numFmt w:val="decimal"/>
      <w:lvlText w:val="%1."/>
      <w:lvlJc w:val="left"/>
      <w:pPr>
        <w:ind w:left="720" w:hanging="360"/>
      </w:pPr>
      <w:rPr>
        <w:rFonts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6F44D4"/>
    <w:multiLevelType w:val="hybridMultilevel"/>
    <w:tmpl w:val="562C2614"/>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835A0"/>
    <w:multiLevelType w:val="hybridMultilevel"/>
    <w:tmpl w:val="E968E0FA"/>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A83359"/>
    <w:multiLevelType w:val="hybridMultilevel"/>
    <w:tmpl w:val="4BFA1928"/>
    <w:lvl w:ilvl="0" w:tplc="C3760364">
      <w:numFmt w:val="bullet"/>
      <w:lvlText w:val="-"/>
      <w:lvlJc w:val="left"/>
      <w:pPr>
        <w:ind w:left="720" w:hanging="360"/>
      </w:pPr>
      <w:rPr>
        <w:rFonts w:ascii="Arial" w:hAnsi="Aria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02123E"/>
    <w:multiLevelType w:val="hybridMultilevel"/>
    <w:tmpl w:val="565454CA"/>
    <w:lvl w:ilvl="0" w:tplc="6D6EB32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E62504F"/>
    <w:multiLevelType w:val="hybridMultilevel"/>
    <w:tmpl w:val="4B464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9B2262"/>
    <w:multiLevelType w:val="hybridMultilevel"/>
    <w:tmpl w:val="9D7871FA"/>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05400F"/>
    <w:multiLevelType w:val="multilevel"/>
    <w:tmpl w:val="634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4A7850"/>
    <w:multiLevelType w:val="multilevel"/>
    <w:tmpl w:val="C2C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9E6743"/>
    <w:multiLevelType w:val="multilevel"/>
    <w:tmpl w:val="A28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A67CD"/>
    <w:multiLevelType w:val="multilevel"/>
    <w:tmpl w:val="D50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41066"/>
    <w:multiLevelType w:val="hybridMultilevel"/>
    <w:tmpl w:val="95BCE760"/>
    <w:lvl w:ilvl="0" w:tplc="2EC6E358">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319E1"/>
    <w:multiLevelType w:val="hybridMultilevel"/>
    <w:tmpl w:val="78385AA0"/>
    <w:lvl w:ilvl="0" w:tplc="0D7465D8">
      <w:start w:val="1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F940C8"/>
    <w:multiLevelType w:val="multilevel"/>
    <w:tmpl w:val="0BE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377588"/>
    <w:multiLevelType w:val="hybridMultilevel"/>
    <w:tmpl w:val="5A1A2674"/>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D86286"/>
    <w:multiLevelType w:val="hybridMultilevel"/>
    <w:tmpl w:val="F7203242"/>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466650"/>
    <w:multiLevelType w:val="multilevel"/>
    <w:tmpl w:val="3E34D70C"/>
    <w:lvl w:ilvl="0">
      <w:start w:val="1"/>
      <w:numFmt w:val="bullet"/>
      <w:lvlText w:val=""/>
      <w:lvlJc w:val="left"/>
      <w:pPr>
        <w:tabs>
          <w:tab w:val="num" w:pos="720"/>
        </w:tabs>
        <w:ind w:left="720" w:hanging="360"/>
      </w:pPr>
      <w:rPr>
        <w:rFonts w:ascii="Symbol" w:hAnsi="Symbol" w:hint="default"/>
        <w:color w:val="00B6E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9D7809"/>
    <w:multiLevelType w:val="hybridMultilevel"/>
    <w:tmpl w:val="87B465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32626E"/>
    <w:multiLevelType w:val="hybridMultilevel"/>
    <w:tmpl w:val="A3F0AE8E"/>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8"/>
  </w:num>
  <w:num w:numId="5">
    <w:abstractNumId w:val="34"/>
  </w:num>
  <w:num w:numId="6">
    <w:abstractNumId w:val="18"/>
  </w:num>
  <w:num w:numId="7">
    <w:abstractNumId w:val="4"/>
  </w:num>
  <w:num w:numId="8">
    <w:abstractNumId w:val="13"/>
  </w:num>
  <w:num w:numId="9">
    <w:abstractNumId w:val="29"/>
  </w:num>
  <w:num w:numId="10">
    <w:abstractNumId w:val="1"/>
  </w:num>
  <w:num w:numId="11">
    <w:abstractNumId w:val="3"/>
  </w:num>
  <w:num w:numId="12">
    <w:abstractNumId w:val="2"/>
  </w:num>
  <w:num w:numId="13">
    <w:abstractNumId w:val="7"/>
  </w:num>
  <w:num w:numId="14">
    <w:abstractNumId w:val="24"/>
  </w:num>
  <w:num w:numId="15">
    <w:abstractNumId w:val="10"/>
  </w:num>
  <w:num w:numId="16">
    <w:abstractNumId w:val="14"/>
  </w:num>
  <w:num w:numId="17">
    <w:abstractNumId w:val="6"/>
  </w:num>
  <w:num w:numId="18">
    <w:abstractNumId w:val="27"/>
  </w:num>
  <w:num w:numId="19">
    <w:abstractNumId w:val="30"/>
  </w:num>
  <w:num w:numId="20">
    <w:abstractNumId w:val="25"/>
  </w:num>
  <w:num w:numId="21">
    <w:abstractNumId w:val="20"/>
  </w:num>
  <w:num w:numId="22">
    <w:abstractNumId w:val="5"/>
  </w:num>
  <w:num w:numId="23">
    <w:abstractNumId w:val="28"/>
  </w:num>
  <w:num w:numId="24">
    <w:abstractNumId w:val="22"/>
  </w:num>
  <w:num w:numId="25">
    <w:abstractNumId w:val="32"/>
  </w:num>
  <w:num w:numId="26">
    <w:abstractNumId w:val="9"/>
  </w:num>
  <w:num w:numId="27">
    <w:abstractNumId w:val="35"/>
  </w:num>
  <w:num w:numId="28">
    <w:abstractNumId w:val="19"/>
  </w:num>
  <w:num w:numId="29">
    <w:abstractNumId w:val="17"/>
  </w:num>
  <w:num w:numId="30">
    <w:abstractNumId w:val="31"/>
  </w:num>
  <w:num w:numId="31">
    <w:abstractNumId w:val="16"/>
  </w:num>
  <w:num w:numId="32">
    <w:abstractNumId w:val="0"/>
  </w:num>
  <w:num w:numId="33">
    <w:abstractNumId w:val="33"/>
  </w:num>
  <w:num w:numId="34">
    <w:abstractNumId w:val="26"/>
  </w:num>
  <w:num w:numId="35">
    <w:abstractNumId w:val="11"/>
  </w:num>
  <w:num w:numId="36">
    <w:abstractNumId w:val="21"/>
  </w:num>
  <w:num w:numId="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E2"/>
    <w:rsid w:val="000009B9"/>
    <w:rsid w:val="00004C6F"/>
    <w:rsid w:val="00016C5B"/>
    <w:rsid w:val="00023E04"/>
    <w:rsid w:val="00025442"/>
    <w:rsid w:val="00032FB1"/>
    <w:rsid w:val="0003505C"/>
    <w:rsid w:val="00037FD9"/>
    <w:rsid w:val="00043B64"/>
    <w:rsid w:val="000469C5"/>
    <w:rsid w:val="00053BE6"/>
    <w:rsid w:val="00071288"/>
    <w:rsid w:val="000754E2"/>
    <w:rsid w:val="000806B1"/>
    <w:rsid w:val="00081706"/>
    <w:rsid w:val="00082C25"/>
    <w:rsid w:val="00082E15"/>
    <w:rsid w:val="000930EC"/>
    <w:rsid w:val="000A5B4A"/>
    <w:rsid w:val="000B0EE1"/>
    <w:rsid w:val="000B31FD"/>
    <w:rsid w:val="000B3C97"/>
    <w:rsid w:val="000B570A"/>
    <w:rsid w:val="000C05D4"/>
    <w:rsid w:val="000C1208"/>
    <w:rsid w:val="000D2A5C"/>
    <w:rsid w:val="000D4C49"/>
    <w:rsid w:val="000D7418"/>
    <w:rsid w:val="000D7A58"/>
    <w:rsid w:val="000D7CD6"/>
    <w:rsid w:val="000F62C9"/>
    <w:rsid w:val="0010414A"/>
    <w:rsid w:val="001104C2"/>
    <w:rsid w:val="001246EF"/>
    <w:rsid w:val="00131EF9"/>
    <w:rsid w:val="00135752"/>
    <w:rsid w:val="00146A9B"/>
    <w:rsid w:val="00146FD5"/>
    <w:rsid w:val="00151AB2"/>
    <w:rsid w:val="00152854"/>
    <w:rsid w:val="00153A90"/>
    <w:rsid w:val="00163135"/>
    <w:rsid w:val="0016674E"/>
    <w:rsid w:val="00176E3A"/>
    <w:rsid w:val="00193132"/>
    <w:rsid w:val="00193453"/>
    <w:rsid w:val="00193860"/>
    <w:rsid w:val="001B348B"/>
    <w:rsid w:val="001C724C"/>
    <w:rsid w:val="001D7EF9"/>
    <w:rsid w:val="001E6FE8"/>
    <w:rsid w:val="001F1349"/>
    <w:rsid w:val="00202D79"/>
    <w:rsid w:val="002115A2"/>
    <w:rsid w:val="0021587D"/>
    <w:rsid w:val="002162DB"/>
    <w:rsid w:val="00232CA1"/>
    <w:rsid w:val="00240B92"/>
    <w:rsid w:val="00247BBD"/>
    <w:rsid w:val="002500E8"/>
    <w:rsid w:val="00250147"/>
    <w:rsid w:val="00255BCA"/>
    <w:rsid w:val="00260E78"/>
    <w:rsid w:val="002631B6"/>
    <w:rsid w:val="0027111D"/>
    <w:rsid w:val="00276E30"/>
    <w:rsid w:val="002950AB"/>
    <w:rsid w:val="00297577"/>
    <w:rsid w:val="002976E7"/>
    <w:rsid w:val="002B05BC"/>
    <w:rsid w:val="002C6C10"/>
    <w:rsid w:val="002D3818"/>
    <w:rsid w:val="002E495D"/>
    <w:rsid w:val="002F168C"/>
    <w:rsid w:val="002F1B04"/>
    <w:rsid w:val="00303B5A"/>
    <w:rsid w:val="00307087"/>
    <w:rsid w:val="003105E2"/>
    <w:rsid w:val="00311A74"/>
    <w:rsid w:val="00313598"/>
    <w:rsid w:val="0032109D"/>
    <w:rsid w:val="00336AEA"/>
    <w:rsid w:val="00340122"/>
    <w:rsid w:val="00344FBF"/>
    <w:rsid w:val="00363FFD"/>
    <w:rsid w:val="00364E9F"/>
    <w:rsid w:val="003658DE"/>
    <w:rsid w:val="00395C4F"/>
    <w:rsid w:val="0039753D"/>
    <w:rsid w:val="003A1FBA"/>
    <w:rsid w:val="003A42BA"/>
    <w:rsid w:val="003A7E2D"/>
    <w:rsid w:val="003B3F74"/>
    <w:rsid w:val="0040472E"/>
    <w:rsid w:val="004058EF"/>
    <w:rsid w:val="00412C7E"/>
    <w:rsid w:val="004210C1"/>
    <w:rsid w:val="00422D80"/>
    <w:rsid w:val="00426A85"/>
    <w:rsid w:val="0043245B"/>
    <w:rsid w:val="00450116"/>
    <w:rsid w:val="0045513C"/>
    <w:rsid w:val="00466616"/>
    <w:rsid w:val="0047135D"/>
    <w:rsid w:val="00472166"/>
    <w:rsid w:val="00472274"/>
    <w:rsid w:val="004734C5"/>
    <w:rsid w:val="00474CDE"/>
    <w:rsid w:val="00474F8D"/>
    <w:rsid w:val="00481C1F"/>
    <w:rsid w:val="004906D0"/>
    <w:rsid w:val="0049319F"/>
    <w:rsid w:val="00493341"/>
    <w:rsid w:val="004A0841"/>
    <w:rsid w:val="004B1086"/>
    <w:rsid w:val="004B10BF"/>
    <w:rsid w:val="004B2D8D"/>
    <w:rsid w:val="004B36DA"/>
    <w:rsid w:val="004B746C"/>
    <w:rsid w:val="004B749D"/>
    <w:rsid w:val="004C2B66"/>
    <w:rsid w:val="004C6A79"/>
    <w:rsid w:val="004D2214"/>
    <w:rsid w:val="004E7D1D"/>
    <w:rsid w:val="004F5039"/>
    <w:rsid w:val="004F593A"/>
    <w:rsid w:val="00515049"/>
    <w:rsid w:val="0052138B"/>
    <w:rsid w:val="005257CB"/>
    <w:rsid w:val="00530006"/>
    <w:rsid w:val="005404B6"/>
    <w:rsid w:val="005408FA"/>
    <w:rsid w:val="00542559"/>
    <w:rsid w:val="005445C9"/>
    <w:rsid w:val="0054465B"/>
    <w:rsid w:val="00545590"/>
    <w:rsid w:val="00545D31"/>
    <w:rsid w:val="0056717B"/>
    <w:rsid w:val="005C78F0"/>
    <w:rsid w:val="005D0712"/>
    <w:rsid w:val="005D1289"/>
    <w:rsid w:val="005D5ACE"/>
    <w:rsid w:val="005D6D6C"/>
    <w:rsid w:val="006126CA"/>
    <w:rsid w:val="00622C51"/>
    <w:rsid w:val="00626989"/>
    <w:rsid w:val="00626AE1"/>
    <w:rsid w:val="006312ED"/>
    <w:rsid w:val="00635113"/>
    <w:rsid w:val="00640195"/>
    <w:rsid w:val="00640A9A"/>
    <w:rsid w:val="00643216"/>
    <w:rsid w:val="006503C5"/>
    <w:rsid w:val="00654482"/>
    <w:rsid w:val="00681F33"/>
    <w:rsid w:val="00683267"/>
    <w:rsid w:val="006844CC"/>
    <w:rsid w:val="00685805"/>
    <w:rsid w:val="006A0271"/>
    <w:rsid w:val="006A43E3"/>
    <w:rsid w:val="006B1C82"/>
    <w:rsid w:val="006B6DB0"/>
    <w:rsid w:val="006C03A9"/>
    <w:rsid w:val="006C63C9"/>
    <w:rsid w:val="006C7336"/>
    <w:rsid w:val="006F190C"/>
    <w:rsid w:val="006F37BF"/>
    <w:rsid w:val="00700E05"/>
    <w:rsid w:val="00713EA6"/>
    <w:rsid w:val="0072048D"/>
    <w:rsid w:val="00723A1C"/>
    <w:rsid w:val="00726924"/>
    <w:rsid w:val="0074328B"/>
    <w:rsid w:val="00746E9B"/>
    <w:rsid w:val="00751628"/>
    <w:rsid w:val="00762A50"/>
    <w:rsid w:val="00770776"/>
    <w:rsid w:val="0077122B"/>
    <w:rsid w:val="00787FB5"/>
    <w:rsid w:val="00790B3C"/>
    <w:rsid w:val="007911EC"/>
    <w:rsid w:val="00794900"/>
    <w:rsid w:val="007A0D38"/>
    <w:rsid w:val="007A13D9"/>
    <w:rsid w:val="007B71A3"/>
    <w:rsid w:val="007C03E6"/>
    <w:rsid w:val="007C1CDC"/>
    <w:rsid w:val="007D0447"/>
    <w:rsid w:val="007E1765"/>
    <w:rsid w:val="007E3B8B"/>
    <w:rsid w:val="007F18BE"/>
    <w:rsid w:val="0080595D"/>
    <w:rsid w:val="0081316B"/>
    <w:rsid w:val="008152C2"/>
    <w:rsid w:val="00827612"/>
    <w:rsid w:val="00827E5E"/>
    <w:rsid w:val="008443DC"/>
    <w:rsid w:val="00844EB1"/>
    <w:rsid w:val="00860D8F"/>
    <w:rsid w:val="008614A9"/>
    <w:rsid w:val="00861CAD"/>
    <w:rsid w:val="00864068"/>
    <w:rsid w:val="008668E8"/>
    <w:rsid w:val="00871F4C"/>
    <w:rsid w:val="0087360C"/>
    <w:rsid w:val="00875D06"/>
    <w:rsid w:val="00877D2E"/>
    <w:rsid w:val="00882DC5"/>
    <w:rsid w:val="00887B2D"/>
    <w:rsid w:val="00897CF8"/>
    <w:rsid w:val="008A1104"/>
    <w:rsid w:val="008A205F"/>
    <w:rsid w:val="008B01E3"/>
    <w:rsid w:val="008E4A31"/>
    <w:rsid w:val="008F060A"/>
    <w:rsid w:val="00901696"/>
    <w:rsid w:val="00903508"/>
    <w:rsid w:val="0090397E"/>
    <w:rsid w:val="009239F6"/>
    <w:rsid w:val="00930022"/>
    <w:rsid w:val="00937D0E"/>
    <w:rsid w:val="00944046"/>
    <w:rsid w:val="00944C76"/>
    <w:rsid w:val="009450E1"/>
    <w:rsid w:val="00947475"/>
    <w:rsid w:val="00950D30"/>
    <w:rsid w:val="00951507"/>
    <w:rsid w:val="009601ED"/>
    <w:rsid w:val="009713FF"/>
    <w:rsid w:val="00974CD4"/>
    <w:rsid w:val="00985DAD"/>
    <w:rsid w:val="009946A0"/>
    <w:rsid w:val="00995CED"/>
    <w:rsid w:val="0099616E"/>
    <w:rsid w:val="009A451D"/>
    <w:rsid w:val="009B230F"/>
    <w:rsid w:val="009C0E5F"/>
    <w:rsid w:val="009C7CBF"/>
    <w:rsid w:val="009E2EF4"/>
    <w:rsid w:val="009E4085"/>
    <w:rsid w:val="009F5ABA"/>
    <w:rsid w:val="00A06126"/>
    <w:rsid w:val="00A11E4B"/>
    <w:rsid w:val="00A15FBD"/>
    <w:rsid w:val="00A2349E"/>
    <w:rsid w:val="00A26B84"/>
    <w:rsid w:val="00A379A1"/>
    <w:rsid w:val="00A463F0"/>
    <w:rsid w:val="00A47BF6"/>
    <w:rsid w:val="00A54F3C"/>
    <w:rsid w:val="00A64F7F"/>
    <w:rsid w:val="00A75742"/>
    <w:rsid w:val="00A818BE"/>
    <w:rsid w:val="00A84B37"/>
    <w:rsid w:val="00AA36B8"/>
    <w:rsid w:val="00AB1527"/>
    <w:rsid w:val="00AB24C0"/>
    <w:rsid w:val="00AB3D0A"/>
    <w:rsid w:val="00AC32B7"/>
    <w:rsid w:val="00AD6FCC"/>
    <w:rsid w:val="00AE4BAD"/>
    <w:rsid w:val="00AE6719"/>
    <w:rsid w:val="00AF2ED6"/>
    <w:rsid w:val="00B011EB"/>
    <w:rsid w:val="00B02F96"/>
    <w:rsid w:val="00B039A0"/>
    <w:rsid w:val="00B07883"/>
    <w:rsid w:val="00B10279"/>
    <w:rsid w:val="00B13D84"/>
    <w:rsid w:val="00B17FFA"/>
    <w:rsid w:val="00B373CB"/>
    <w:rsid w:val="00B43CDF"/>
    <w:rsid w:val="00B56151"/>
    <w:rsid w:val="00B57D7E"/>
    <w:rsid w:val="00B679D2"/>
    <w:rsid w:val="00B77568"/>
    <w:rsid w:val="00B9515A"/>
    <w:rsid w:val="00B9744D"/>
    <w:rsid w:val="00BA1BD8"/>
    <w:rsid w:val="00BB33AD"/>
    <w:rsid w:val="00BC0D7D"/>
    <w:rsid w:val="00BC6DD7"/>
    <w:rsid w:val="00BD1C39"/>
    <w:rsid w:val="00BE350E"/>
    <w:rsid w:val="00C2215F"/>
    <w:rsid w:val="00C46395"/>
    <w:rsid w:val="00C6298A"/>
    <w:rsid w:val="00C65524"/>
    <w:rsid w:val="00C70E59"/>
    <w:rsid w:val="00C75A72"/>
    <w:rsid w:val="00C76968"/>
    <w:rsid w:val="00C77440"/>
    <w:rsid w:val="00C80F52"/>
    <w:rsid w:val="00C82DDC"/>
    <w:rsid w:val="00C9296B"/>
    <w:rsid w:val="00C97547"/>
    <w:rsid w:val="00C97791"/>
    <w:rsid w:val="00CB6B17"/>
    <w:rsid w:val="00CB7080"/>
    <w:rsid w:val="00CC281D"/>
    <w:rsid w:val="00CC2942"/>
    <w:rsid w:val="00CD13A7"/>
    <w:rsid w:val="00CE1DDF"/>
    <w:rsid w:val="00CE268C"/>
    <w:rsid w:val="00CE2E93"/>
    <w:rsid w:val="00CF7029"/>
    <w:rsid w:val="00D100AB"/>
    <w:rsid w:val="00D121B9"/>
    <w:rsid w:val="00D3332D"/>
    <w:rsid w:val="00D41872"/>
    <w:rsid w:val="00D460DF"/>
    <w:rsid w:val="00D50AD7"/>
    <w:rsid w:val="00D51341"/>
    <w:rsid w:val="00D708A8"/>
    <w:rsid w:val="00D71F81"/>
    <w:rsid w:val="00D722F9"/>
    <w:rsid w:val="00D8795F"/>
    <w:rsid w:val="00D9112C"/>
    <w:rsid w:val="00D9283C"/>
    <w:rsid w:val="00DA343B"/>
    <w:rsid w:val="00DA57E6"/>
    <w:rsid w:val="00DB3D2C"/>
    <w:rsid w:val="00DB5F83"/>
    <w:rsid w:val="00DB637F"/>
    <w:rsid w:val="00DC4B75"/>
    <w:rsid w:val="00DC5798"/>
    <w:rsid w:val="00DC6688"/>
    <w:rsid w:val="00DC6C87"/>
    <w:rsid w:val="00DD16EA"/>
    <w:rsid w:val="00DD23B3"/>
    <w:rsid w:val="00DE5AD4"/>
    <w:rsid w:val="00DE60F0"/>
    <w:rsid w:val="00DF29A4"/>
    <w:rsid w:val="00E135F4"/>
    <w:rsid w:val="00E137F5"/>
    <w:rsid w:val="00E165A1"/>
    <w:rsid w:val="00E33695"/>
    <w:rsid w:val="00E35B1F"/>
    <w:rsid w:val="00E4222E"/>
    <w:rsid w:val="00E4393B"/>
    <w:rsid w:val="00E4714C"/>
    <w:rsid w:val="00E537EB"/>
    <w:rsid w:val="00E61878"/>
    <w:rsid w:val="00E65144"/>
    <w:rsid w:val="00E75984"/>
    <w:rsid w:val="00E83CDB"/>
    <w:rsid w:val="00E900DA"/>
    <w:rsid w:val="00E943C1"/>
    <w:rsid w:val="00EB3451"/>
    <w:rsid w:val="00EB38BC"/>
    <w:rsid w:val="00EB551A"/>
    <w:rsid w:val="00EC2442"/>
    <w:rsid w:val="00ED0C20"/>
    <w:rsid w:val="00ED11C5"/>
    <w:rsid w:val="00EE57F4"/>
    <w:rsid w:val="00EF0362"/>
    <w:rsid w:val="00EF39D8"/>
    <w:rsid w:val="00F02312"/>
    <w:rsid w:val="00F030A2"/>
    <w:rsid w:val="00F13C30"/>
    <w:rsid w:val="00F263CC"/>
    <w:rsid w:val="00F30968"/>
    <w:rsid w:val="00F37A7B"/>
    <w:rsid w:val="00F4317A"/>
    <w:rsid w:val="00F4774C"/>
    <w:rsid w:val="00F5059A"/>
    <w:rsid w:val="00F55EA8"/>
    <w:rsid w:val="00F56762"/>
    <w:rsid w:val="00F606D8"/>
    <w:rsid w:val="00F73E23"/>
    <w:rsid w:val="00F76C2E"/>
    <w:rsid w:val="00F85D8A"/>
    <w:rsid w:val="00F900E8"/>
    <w:rsid w:val="00F901DA"/>
    <w:rsid w:val="00FA7544"/>
    <w:rsid w:val="00FA7F1A"/>
    <w:rsid w:val="00FB17DD"/>
    <w:rsid w:val="00FB2178"/>
    <w:rsid w:val="00FB25B5"/>
    <w:rsid w:val="00FB57FC"/>
    <w:rsid w:val="00FB7B07"/>
    <w:rsid w:val="00FD2C38"/>
    <w:rsid w:val="00FD63D0"/>
    <w:rsid w:val="00FF42DE"/>
    <w:rsid w:val="00FF4817"/>
    <w:rsid w:val="00FF5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A98835"/>
  <w15:docId w15:val="{6128584B-57DF-443B-A95A-B55DC0F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268C"/>
    <w:pPr>
      <w:tabs>
        <w:tab w:val="center" w:pos="4536"/>
        <w:tab w:val="right" w:pos="9072"/>
      </w:tabs>
    </w:pPr>
  </w:style>
  <w:style w:type="paragraph" w:styleId="Pieddepage">
    <w:name w:val="footer"/>
    <w:basedOn w:val="Normal"/>
    <w:rsid w:val="00CE268C"/>
    <w:pPr>
      <w:tabs>
        <w:tab w:val="center" w:pos="4536"/>
        <w:tab w:val="right" w:pos="9072"/>
      </w:tabs>
    </w:pPr>
  </w:style>
  <w:style w:type="paragraph" w:customStyle="1" w:styleId="Paragraphestandard">
    <w:name w:val="[Paragraphe standard]"/>
    <w:basedOn w:val="Normal"/>
    <w:rsid w:val="00CE268C"/>
    <w:pPr>
      <w:autoSpaceDE w:val="0"/>
      <w:autoSpaceDN w:val="0"/>
      <w:adjustRightInd w:val="0"/>
      <w:spacing w:line="288" w:lineRule="auto"/>
      <w:textAlignment w:val="center"/>
    </w:pPr>
    <w:rPr>
      <w:rFonts w:ascii="Minion Pro" w:hAnsi="Minion Pro" w:cs="Minion Pro"/>
      <w:color w:val="000000"/>
    </w:rPr>
  </w:style>
  <w:style w:type="paragraph" w:customStyle="1" w:styleId="titre">
    <w:name w:val="titre"/>
    <w:basedOn w:val="Normal"/>
    <w:rsid w:val="004210C1"/>
    <w:pPr>
      <w:suppressAutoHyphens/>
      <w:autoSpaceDE w:val="0"/>
      <w:autoSpaceDN w:val="0"/>
      <w:adjustRightInd w:val="0"/>
      <w:spacing w:line="288" w:lineRule="auto"/>
      <w:textAlignment w:val="center"/>
    </w:pPr>
    <w:rPr>
      <w:rFonts w:ascii="Century Gothic" w:hAnsi="Century Gothic" w:cs="Century Gothic"/>
      <w:b/>
      <w:bCs/>
      <w:color w:val="000000"/>
      <w:sz w:val="40"/>
      <w:szCs w:val="40"/>
    </w:rPr>
  </w:style>
  <w:style w:type="character" w:styleId="Numrodepage">
    <w:name w:val="page number"/>
    <w:basedOn w:val="Policepardfaut"/>
    <w:rsid w:val="008A205F"/>
  </w:style>
  <w:style w:type="table" w:styleId="Grilledutableau">
    <w:name w:val="Table Grid"/>
    <w:basedOn w:val="TableauNormal"/>
    <w:rsid w:val="0002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447"/>
    <w:pPr>
      <w:ind w:left="720"/>
      <w:contextualSpacing/>
    </w:pPr>
  </w:style>
  <w:style w:type="character" w:styleId="lev">
    <w:name w:val="Strong"/>
    <w:basedOn w:val="Policepardfaut"/>
    <w:uiPriority w:val="22"/>
    <w:qFormat/>
    <w:rsid w:val="000B0EE1"/>
    <w:rPr>
      <w:b/>
      <w:bCs/>
    </w:rPr>
  </w:style>
  <w:style w:type="paragraph" w:customStyle="1" w:styleId="Default">
    <w:name w:val="Default"/>
    <w:rsid w:val="000B0EE1"/>
    <w:pPr>
      <w:autoSpaceDE w:val="0"/>
      <w:autoSpaceDN w:val="0"/>
      <w:adjustRightInd w:val="0"/>
    </w:pPr>
    <w:rPr>
      <w:color w:val="000000"/>
      <w:sz w:val="24"/>
      <w:szCs w:val="24"/>
    </w:rPr>
  </w:style>
  <w:style w:type="character" w:styleId="Lienhypertexte">
    <w:name w:val="Hyperlink"/>
    <w:basedOn w:val="Policepardfaut"/>
    <w:rsid w:val="00CB7080"/>
    <w:rPr>
      <w:color w:val="0000FF" w:themeColor="hyperlink"/>
      <w:u w:val="single"/>
    </w:rPr>
  </w:style>
  <w:style w:type="paragraph" w:styleId="Sansinterligne">
    <w:name w:val="No Spacing"/>
    <w:uiPriority w:val="1"/>
    <w:qFormat/>
    <w:rsid w:val="005257CB"/>
    <w:rPr>
      <w:sz w:val="24"/>
      <w:szCs w:val="24"/>
    </w:rPr>
  </w:style>
  <w:style w:type="paragraph" w:styleId="Listepuces4">
    <w:name w:val="List Bullet 4"/>
    <w:basedOn w:val="Normal"/>
    <w:autoRedefine/>
    <w:rsid w:val="005C78F0"/>
    <w:pPr>
      <w:jc w:val="both"/>
    </w:pPr>
    <w:rPr>
      <w:rFonts w:ascii="Garamond" w:hAnsi="Garamond" w:cs="Arial"/>
    </w:rPr>
  </w:style>
  <w:style w:type="character" w:styleId="Lienhypertextesuivivisit">
    <w:name w:val="FollowedHyperlink"/>
    <w:basedOn w:val="Policepardfaut"/>
    <w:rsid w:val="00A818BE"/>
    <w:rPr>
      <w:color w:val="800080" w:themeColor="followedHyperlink"/>
      <w:u w:val="single"/>
    </w:rPr>
  </w:style>
  <w:style w:type="paragraph" w:styleId="Notedebasdepage">
    <w:name w:val="footnote text"/>
    <w:basedOn w:val="Normal"/>
    <w:link w:val="NotedebasdepageCar"/>
    <w:rsid w:val="00A818BE"/>
    <w:rPr>
      <w:sz w:val="20"/>
      <w:szCs w:val="20"/>
    </w:rPr>
  </w:style>
  <w:style w:type="character" w:customStyle="1" w:styleId="NotedebasdepageCar">
    <w:name w:val="Note de bas de page Car"/>
    <w:basedOn w:val="Policepardfaut"/>
    <w:link w:val="Notedebasdepage"/>
    <w:rsid w:val="00A818BE"/>
  </w:style>
  <w:style w:type="character" w:styleId="Appelnotedebasdep">
    <w:name w:val="footnote reference"/>
    <w:basedOn w:val="Policepardfaut"/>
    <w:rsid w:val="00A818BE"/>
    <w:rPr>
      <w:vertAlign w:val="superscript"/>
    </w:rPr>
  </w:style>
  <w:style w:type="paragraph" w:styleId="Textedebulles">
    <w:name w:val="Balloon Text"/>
    <w:basedOn w:val="Normal"/>
    <w:link w:val="TextedebullesCar"/>
    <w:semiHidden/>
    <w:unhideWhenUsed/>
    <w:rsid w:val="00E165A1"/>
    <w:rPr>
      <w:rFonts w:ascii="Segoe UI" w:hAnsi="Segoe UI" w:cs="Segoe UI"/>
      <w:sz w:val="18"/>
      <w:szCs w:val="18"/>
    </w:rPr>
  </w:style>
  <w:style w:type="character" w:customStyle="1" w:styleId="TextedebullesCar">
    <w:name w:val="Texte de bulles Car"/>
    <w:basedOn w:val="Policepardfaut"/>
    <w:link w:val="Textedebulles"/>
    <w:semiHidden/>
    <w:rsid w:val="00E165A1"/>
    <w:rPr>
      <w:rFonts w:ascii="Segoe UI" w:hAnsi="Segoe UI" w:cs="Segoe UI"/>
      <w:sz w:val="18"/>
      <w:szCs w:val="18"/>
    </w:rPr>
  </w:style>
  <w:style w:type="character" w:styleId="CitationHTML">
    <w:name w:val="HTML Cite"/>
    <w:basedOn w:val="Policepardfaut"/>
    <w:uiPriority w:val="99"/>
    <w:semiHidden/>
    <w:unhideWhenUsed/>
    <w:rsid w:val="00472166"/>
    <w:rPr>
      <w:i/>
      <w:iCs/>
    </w:rPr>
  </w:style>
  <w:style w:type="paragraph" w:styleId="Corpsdetexte">
    <w:name w:val="Body Text"/>
    <w:basedOn w:val="Normal"/>
    <w:link w:val="CorpsdetexteCar"/>
    <w:uiPriority w:val="1"/>
    <w:qFormat/>
    <w:rsid w:val="00CB6B17"/>
    <w:pPr>
      <w:widowControl w:val="0"/>
      <w:ind w:left="112"/>
    </w:pPr>
    <w:rPr>
      <w:rFonts w:cstheme="minorBidi"/>
      <w:sz w:val="22"/>
      <w:szCs w:val="22"/>
      <w:lang w:val="en-US" w:eastAsia="en-US"/>
    </w:rPr>
  </w:style>
  <w:style w:type="character" w:customStyle="1" w:styleId="CorpsdetexteCar">
    <w:name w:val="Corps de texte Car"/>
    <w:basedOn w:val="Policepardfaut"/>
    <w:link w:val="Corpsdetexte"/>
    <w:uiPriority w:val="1"/>
    <w:rsid w:val="00CB6B17"/>
    <w:rPr>
      <w:rFonts w:cstheme="minorBidi"/>
      <w:sz w:val="22"/>
      <w:szCs w:val="22"/>
      <w:lang w:val="en-US" w:eastAsia="en-US"/>
    </w:rPr>
  </w:style>
  <w:style w:type="character" w:styleId="Marquedecommentaire">
    <w:name w:val="annotation reference"/>
    <w:basedOn w:val="Policepardfaut"/>
    <w:semiHidden/>
    <w:unhideWhenUsed/>
    <w:rsid w:val="009713FF"/>
    <w:rPr>
      <w:sz w:val="16"/>
      <w:szCs w:val="16"/>
    </w:rPr>
  </w:style>
  <w:style w:type="paragraph" w:styleId="Commentaire">
    <w:name w:val="annotation text"/>
    <w:basedOn w:val="Normal"/>
    <w:link w:val="CommentaireCar"/>
    <w:semiHidden/>
    <w:unhideWhenUsed/>
    <w:rsid w:val="009713FF"/>
    <w:rPr>
      <w:sz w:val="20"/>
      <w:szCs w:val="20"/>
    </w:rPr>
  </w:style>
  <w:style w:type="character" w:customStyle="1" w:styleId="CommentaireCar">
    <w:name w:val="Commentaire Car"/>
    <w:basedOn w:val="Policepardfaut"/>
    <w:link w:val="Commentaire"/>
    <w:semiHidden/>
    <w:rsid w:val="009713FF"/>
  </w:style>
  <w:style w:type="paragraph" w:styleId="Objetducommentaire">
    <w:name w:val="annotation subject"/>
    <w:basedOn w:val="Commentaire"/>
    <w:next w:val="Commentaire"/>
    <w:link w:val="ObjetducommentaireCar"/>
    <w:semiHidden/>
    <w:unhideWhenUsed/>
    <w:rsid w:val="009713FF"/>
    <w:rPr>
      <w:b/>
      <w:bCs/>
    </w:rPr>
  </w:style>
  <w:style w:type="character" w:customStyle="1" w:styleId="ObjetducommentaireCar">
    <w:name w:val="Objet du commentaire Car"/>
    <w:basedOn w:val="CommentaireCar"/>
    <w:link w:val="Objetducommentaire"/>
    <w:semiHidden/>
    <w:rsid w:val="009713FF"/>
    <w:rPr>
      <w:b/>
      <w:bCs/>
    </w:rPr>
  </w:style>
  <w:style w:type="paragraph" w:styleId="NormalWeb">
    <w:name w:val="Normal (Web)"/>
    <w:basedOn w:val="Normal"/>
    <w:uiPriority w:val="99"/>
    <w:unhideWhenUsed/>
    <w:rsid w:val="004906D0"/>
    <w:pPr>
      <w:spacing w:before="100" w:beforeAutospacing="1" w:after="100" w:afterAutospacing="1"/>
    </w:pPr>
  </w:style>
  <w:style w:type="character" w:customStyle="1" w:styleId="ilfuvd">
    <w:name w:val="ilfuvd"/>
    <w:basedOn w:val="Policepardfaut"/>
    <w:rsid w:val="004C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5903">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600914882">
      <w:bodyDiv w:val="1"/>
      <w:marLeft w:val="0"/>
      <w:marRight w:val="0"/>
      <w:marTop w:val="0"/>
      <w:marBottom w:val="0"/>
      <w:divBdr>
        <w:top w:val="none" w:sz="0" w:space="0" w:color="auto"/>
        <w:left w:val="none" w:sz="0" w:space="0" w:color="auto"/>
        <w:bottom w:val="none" w:sz="0" w:space="0" w:color="auto"/>
        <w:right w:val="none" w:sz="0" w:space="0" w:color="auto"/>
      </w:divBdr>
    </w:div>
    <w:div w:id="636111273">
      <w:bodyDiv w:val="1"/>
      <w:marLeft w:val="0"/>
      <w:marRight w:val="0"/>
      <w:marTop w:val="0"/>
      <w:marBottom w:val="0"/>
      <w:divBdr>
        <w:top w:val="none" w:sz="0" w:space="0" w:color="auto"/>
        <w:left w:val="none" w:sz="0" w:space="0" w:color="auto"/>
        <w:bottom w:val="none" w:sz="0" w:space="0" w:color="auto"/>
        <w:right w:val="none" w:sz="0" w:space="0" w:color="auto"/>
      </w:divBdr>
    </w:div>
    <w:div w:id="811754014">
      <w:bodyDiv w:val="1"/>
      <w:marLeft w:val="0"/>
      <w:marRight w:val="0"/>
      <w:marTop w:val="0"/>
      <w:marBottom w:val="0"/>
      <w:divBdr>
        <w:top w:val="none" w:sz="0" w:space="0" w:color="auto"/>
        <w:left w:val="none" w:sz="0" w:space="0" w:color="auto"/>
        <w:bottom w:val="none" w:sz="0" w:space="0" w:color="auto"/>
        <w:right w:val="none" w:sz="0" w:space="0" w:color="auto"/>
      </w:divBdr>
    </w:div>
    <w:div w:id="830100286">
      <w:bodyDiv w:val="1"/>
      <w:marLeft w:val="0"/>
      <w:marRight w:val="0"/>
      <w:marTop w:val="0"/>
      <w:marBottom w:val="0"/>
      <w:divBdr>
        <w:top w:val="none" w:sz="0" w:space="0" w:color="auto"/>
        <w:left w:val="none" w:sz="0" w:space="0" w:color="auto"/>
        <w:bottom w:val="none" w:sz="0" w:space="0" w:color="auto"/>
        <w:right w:val="none" w:sz="0" w:space="0" w:color="auto"/>
      </w:divBdr>
    </w:div>
    <w:div w:id="998118984">
      <w:bodyDiv w:val="1"/>
      <w:marLeft w:val="0"/>
      <w:marRight w:val="0"/>
      <w:marTop w:val="0"/>
      <w:marBottom w:val="0"/>
      <w:divBdr>
        <w:top w:val="none" w:sz="0" w:space="0" w:color="auto"/>
        <w:left w:val="none" w:sz="0" w:space="0" w:color="auto"/>
        <w:bottom w:val="none" w:sz="0" w:space="0" w:color="auto"/>
        <w:right w:val="none" w:sz="0" w:space="0" w:color="auto"/>
      </w:divBdr>
    </w:div>
    <w:div w:id="1058817159">
      <w:bodyDiv w:val="1"/>
      <w:marLeft w:val="0"/>
      <w:marRight w:val="0"/>
      <w:marTop w:val="0"/>
      <w:marBottom w:val="0"/>
      <w:divBdr>
        <w:top w:val="none" w:sz="0" w:space="0" w:color="auto"/>
        <w:left w:val="none" w:sz="0" w:space="0" w:color="auto"/>
        <w:bottom w:val="none" w:sz="0" w:space="0" w:color="auto"/>
        <w:right w:val="none" w:sz="0" w:space="0" w:color="auto"/>
      </w:divBdr>
    </w:div>
    <w:div w:id="1186864717">
      <w:bodyDiv w:val="1"/>
      <w:marLeft w:val="0"/>
      <w:marRight w:val="0"/>
      <w:marTop w:val="0"/>
      <w:marBottom w:val="0"/>
      <w:divBdr>
        <w:top w:val="none" w:sz="0" w:space="0" w:color="auto"/>
        <w:left w:val="none" w:sz="0" w:space="0" w:color="auto"/>
        <w:bottom w:val="none" w:sz="0" w:space="0" w:color="auto"/>
        <w:right w:val="none" w:sz="0" w:space="0" w:color="auto"/>
      </w:divBdr>
    </w:div>
    <w:div w:id="1193349674">
      <w:bodyDiv w:val="1"/>
      <w:marLeft w:val="0"/>
      <w:marRight w:val="0"/>
      <w:marTop w:val="0"/>
      <w:marBottom w:val="0"/>
      <w:divBdr>
        <w:top w:val="none" w:sz="0" w:space="0" w:color="auto"/>
        <w:left w:val="none" w:sz="0" w:space="0" w:color="auto"/>
        <w:bottom w:val="none" w:sz="0" w:space="0" w:color="auto"/>
        <w:right w:val="none" w:sz="0" w:space="0" w:color="auto"/>
      </w:divBdr>
      <w:divsChild>
        <w:div w:id="1197087104">
          <w:marLeft w:val="0"/>
          <w:marRight w:val="0"/>
          <w:marTop w:val="0"/>
          <w:marBottom w:val="150"/>
          <w:divBdr>
            <w:top w:val="none" w:sz="0" w:space="0" w:color="auto"/>
            <w:left w:val="none" w:sz="0" w:space="0" w:color="auto"/>
            <w:bottom w:val="none" w:sz="0" w:space="0" w:color="auto"/>
            <w:right w:val="none" w:sz="0" w:space="0" w:color="auto"/>
          </w:divBdr>
        </w:div>
      </w:divsChild>
    </w:div>
    <w:div w:id="1234584191">
      <w:bodyDiv w:val="1"/>
      <w:marLeft w:val="0"/>
      <w:marRight w:val="0"/>
      <w:marTop w:val="0"/>
      <w:marBottom w:val="0"/>
      <w:divBdr>
        <w:top w:val="none" w:sz="0" w:space="0" w:color="auto"/>
        <w:left w:val="none" w:sz="0" w:space="0" w:color="auto"/>
        <w:bottom w:val="none" w:sz="0" w:space="0" w:color="auto"/>
        <w:right w:val="none" w:sz="0" w:space="0" w:color="auto"/>
      </w:divBdr>
    </w:div>
    <w:div w:id="1706172638">
      <w:bodyDiv w:val="1"/>
      <w:marLeft w:val="0"/>
      <w:marRight w:val="0"/>
      <w:marTop w:val="0"/>
      <w:marBottom w:val="0"/>
      <w:divBdr>
        <w:top w:val="none" w:sz="0" w:space="0" w:color="auto"/>
        <w:left w:val="none" w:sz="0" w:space="0" w:color="auto"/>
        <w:bottom w:val="none" w:sz="0" w:space="0" w:color="auto"/>
        <w:right w:val="none" w:sz="0" w:space="0" w:color="auto"/>
      </w:divBdr>
    </w:div>
    <w:div w:id="1823228416">
      <w:bodyDiv w:val="1"/>
      <w:marLeft w:val="0"/>
      <w:marRight w:val="0"/>
      <w:marTop w:val="0"/>
      <w:marBottom w:val="0"/>
      <w:divBdr>
        <w:top w:val="none" w:sz="0" w:space="0" w:color="auto"/>
        <w:left w:val="none" w:sz="0" w:space="0" w:color="auto"/>
        <w:bottom w:val="none" w:sz="0" w:space="0" w:color="auto"/>
        <w:right w:val="none" w:sz="0" w:space="0" w:color="auto"/>
      </w:divBdr>
    </w:div>
    <w:div w:id="1938097995">
      <w:bodyDiv w:val="1"/>
      <w:marLeft w:val="0"/>
      <w:marRight w:val="0"/>
      <w:marTop w:val="0"/>
      <w:marBottom w:val="0"/>
      <w:divBdr>
        <w:top w:val="none" w:sz="0" w:space="0" w:color="auto"/>
        <w:left w:val="none" w:sz="0" w:space="0" w:color="auto"/>
        <w:bottom w:val="none" w:sz="0" w:space="0" w:color="auto"/>
        <w:right w:val="none" w:sz="0" w:space="0" w:color="auto"/>
      </w:divBdr>
    </w:div>
    <w:div w:id="1979531275">
      <w:bodyDiv w:val="1"/>
      <w:marLeft w:val="0"/>
      <w:marRight w:val="0"/>
      <w:marTop w:val="0"/>
      <w:marBottom w:val="0"/>
      <w:divBdr>
        <w:top w:val="none" w:sz="0" w:space="0" w:color="auto"/>
        <w:left w:val="none" w:sz="0" w:space="0" w:color="auto"/>
        <w:bottom w:val="none" w:sz="0" w:space="0" w:color="auto"/>
        <w:right w:val="none" w:sz="0" w:space="0" w:color="auto"/>
      </w:divBdr>
    </w:div>
    <w:div w:id="2040277578">
      <w:bodyDiv w:val="1"/>
      <w:marLeft w:val="0"/>
      <w:marRight w:val="0"/>
      <w:marTop w:val="0"/>
      <w:marBottom w:val="0"/>
      <w:divBdr>
        <w:top w:val="none" w:sz="0" w:space="0" w:color="auto"/>
        <w:left w:val="none" w:sz="0" w:space="0" w:color="auto"/>
        <w:bottom w:val="none" w:sz="0" w:space="0" w:color="auto"/>
        <w:right w:val="none" w:sz="0" w:space="0" w:color="auto"/>
      </w:divBdr>
    </w:div>
    <w:div w:id="21029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snelf\AppData\Roaming\Microsoft\Templates\Gamme%20emploi%20et%20recrutement\fiche_portrait_beige_emplo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B3E0-1AFB-499D-8AA0-0EBE05A4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fiche_portrait_beige_emploi.dotx</Template>
  <TotalTime>47</TotalTime>
  <Pages>1</Pages>
  <Words>399</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fiche_portrait_beige_emploi</vt:lpstr>
    </vt:vector>
  </TitlesOfParts>
  <Company>CNFPT</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fiche_portrait_beige_emploi</dc:title>
  <dc:creator>didier.braem</dc:creator>
  <cp:lastModifiedBy>CAOUISSIN Laetitia</cp:lastModifiedBy>
  <cp:revision>17</cp:revision>
  <cp:lastPrinted>2019-10-23T10:07:00Z</cp:lastPrinted>
  <dcterms:created xsi:type="dcterms:W3CDTF">2020-06-26T10:23:00Z</dcterms:created>
  <dcterms:modified xsi:type="dcterms:W3CDTF">2021-07-29T09:42:00Z</dcterms:modified>
</cp:coreProperties>
</file>