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A0" w:rsidRDefault="007410A0"/>
    <w:p w:rsidR="00257EC4" w:rsidRDefault="00257EC4">
      <w:r>
        <w:br w:type="page"/>
      </w:r>
    </w:p>
    <w:p w:rsidR="00957618" w:rsidRDefault="00957618" w:rsidP="00957618">
      <w:pPr>
        <w:pStyle w:val="TITRE"/>
        <w:ind w:left="2124"/>
        <w:jc w:val="center"/>
        <w:rPr>
          <w:szCs w:val="32"/>
        </w:rPr>
      </w:pPr>
      <w:r w:rsidRPr="00957618">
        <w:rPr>
          <w:szCs w:val="32"/>
        </w:rPr>
        <w:lastRenderedPageBreak/>
        <w:t>ANTICIPER ET MAITRISER LES RISQUES</w:t>
      </w:r>
    </w:p>
    <w:p w:rsidR="00957618" w:rsidRDefault="00957618" w:rsidP="00957618">
      <w:pPr>
        <w:pStyle w:val="TITRE"/>
        <w:ind w:left="2124"/>
        <w:jc w:val="center"/>
        <w:rPr>
          <w:szCs w:val="32"/>
        </w:rPr>
      </w:pPr>
      <w:r w:rsidRPr="00957618">
        <w:rPr>
          <w:szCs w:val="32"/>
        </w:rPr>
        <w:t xml:space="preserve"> DE CORRUPTION DANS </w:t>
      </w:r>
    </w:p>
    <w:p w:rsidR="00257EC4" w:rsidRPr="00957618" w:rsidRDefault="00957618" w:rsidP="00957618">
      <w:pPr>
        <w:pStyle w:val="TITRE"/>
        <w:ind w:left="2124"/>
        <w:jc w:val="center"/>
        <w:rPr>
          <w:szCs w:val="32"/>
        </w:rPr>
      </w:pPr>
      <w:r w:rsidRPr="00957618">
        <w:rPr>
          <w:szCs w:val="32"/>
        </w:rPr>
        <w:t>LA GESTION PUBLIQUE LOCALE</w:t>
      </w:r>
    </w:p>
    <w:p w:rsidR="007560E6" w:rsidRDefault="007560E6" w:rsidP="007560E6">
      <w:pPr>
        <w:pStyle w:val="TITRE"/>
      </w:pPr>
    </w:p>
    <w:p w:rsidR="00643BE2" w:rsidRDefault="00643BE2" w:rsidP="007560E6">
      <w:pPr>
        <w:pStyle w:val="TITRE"/>
      </w:pPr>
    </w:p>
    <w:p w:rsidR="007560E6" w:rsidRDefault="00957618" w:rsidP="00B53492">
      <w:pPr>
        <w:pStyle w:val="SOUS-TITRE"/>
      </w:pPr>
      <w:r>
        <w:t>Partenariat CNFPT / Agence française anticorruption</w:t>
      </w:r>
    </w:p>
    <w:p w:rsidR="00643BE2" w:rsidRPr="00B53492" w:rsidRDefault="00643BE2" w:rsidP="00B53492">
      <w:pPr>
        <w:pStyle w:val="SOUS-TITRE"/>
      </w:pPr>
    </w:p>
    <w:p w:rsidR="00617D25" w:rsidRPr="00617D25" w:rsidRDefault="00617D25" w:rsidP="00617D25">
      <w:pPr>
        <w:pStyle w:val="Texte"/>
        <w:jc w:val="both"/>
        <w:rPr>
          <w:rFonts w:ascii="Arial" w:hAnsi="Arial" w:cs="Arial"/>
        </w:rPr>
      </w:pPr>
      <w:r w:rsidRPr="00617D25">
        <w:rPr>
          <w:rFonts w:ascii="Arial" w:hAnsi="Arial" w:cs="Arial"/>
        </w:rPr>
        <w:t xml:space="preserve">Corruption, favoritisme, prise illégale d’intérêt… les collectivités territoriales ne sont pas </w:t>
      </w:r>
      <w:r w:rsidR="00FD2084">
        <w:rPr>
          <w:rFonts w:ascii="Arial" w:hAnsi="Arial" w:cs="Arial"/>
        </w:rPr>
        <w:t>à l’abri des risques d’atteinte</w:t>
      </w:r>
      <w:r w:rsidRPr="00617D25">
        <w:rPr>
          <w:rFonts w:ascii="Arial" w:hAnsi="Arial" w:cs="Arial"/>
        </w:rPr>
        <w:t xml:space="preserve"> à la probité. Pour s’en prémunir, elles disposent d’outils de prévention et de détection qui sont encore méconnus ou sous-utilisés. Plus de 25 ans après la première loi de lutte contre la corruption, (la « première » loi Sapin), l’Agence française anticorruption (l’AFA) a été créée par la loi dite « Sapin 2 » du 9 décembre 2016. Elle est chargée d’aider les entreprises et les acteurs publics à se doter de dispositifs anticorruption adaptées à leurs activités, leurs moyens et leur taille.</w:t>
      </w:r>
    </w:p>
    <w:p w:rsidR="00617D25" w:rsidRPr="00617D25" w:rsidRDefault="00617D25" w:rsidP="00617D25">
      <w:pPr>
        <w:pStyle w:val="Texte"/>
        <w:jc w:val="both"/>
        <w:rPr>
          <w:rFonts w:ascii="Arial" w:hAnsi="Arial" w:cs="Arial"/>
        </w:rPr>
      </w:pPr>
    </w:p>
    <w:p w:rsidR="00617D25" w:rsidRPr="00617D25" w:rsidRDefault="00617D25" w:rsidP="00617D25">
      <w:pPr>
        <w:pStyle w:val="Texte"/>
        <w:jc w:val="both"/>
        <w:rPr>
          <w:rFonts w:ascii="Arial" w:hAnsi="Arial" w:cs="Arial"/>
        </w:rPr>
      </w:pPr>
      <w:r w:rsidRPr="00617D25">
        <w:rPr>
          <w:rFonts w:ascii="Arial" w:hAnsi="Arial" w:cs="Arial"/>
        </w:rPr>
        <w:t xml:space="preserve">Cette journée d’actualité organisée conjointement par l’AFA et le CNFPT a pour but de faire le point d’une part, sur les dispositifs récents applicables aux collectivités comme le référent déontologue ou le recueil des alertes et leur appropriation par les acteurs publics locaux. Elle permet également de revenir sur le rôle préventif de l’AFA, nouveau service ministériel doté de missions de conseil et de contrôle à l’égard des collectivités territoriales. </w:t>
      </w:r>
    </w:p>
    <w:p w:rsidR="00617D25" w:rsidRPr="00617D25" w:rsidRDefault="00617D25" w:rsidP="00617D25">
      <w:pPr>
        <w:pStyle w:val="SOUS-TITRE"/>
        <w:jc w:val="both"/>
        <w:rPr>
          <w:rFonts w:cs="Arial"/>
        </w:rPr>
      </w:pPr>
    </w:p>
    <w:p w:rsidR="00D43487" w:rsidRPr="00617D25" w:rsidRDefault="00617D25" w:rsidP="00617D25">
      <w:pPr>
        <w:pStyle w:val="Texte"/>
        <w:jc w:val="both"/>
        <w:rPr>
          <w:rFonts w:ascii="Arial" w:hAnsi="Arial" w:cs="Arial"/>
        </w:rPr>
      </w:pPr>
      <w:r w:rsidRPr="00617D25">
        <w:rPr>
          <w:rFonts w:ascii="Arial" w:hAnsi="Arial" w:cs="Arial"/>
        </w:rPr>
        <w:t xml:space="preserve">A partir d’échanges de pratiques et de travaux en petits groupes seront abordées en ateliers les zones à risque liées aux particularités de la gestion publique locale et les mesures permettant de prévenir et de détecter efficacement les risques d’atteintes à la probité.  </w:t>
      </w:r>
    </w:p>
    <w:p w:rsidR="00D43487" w:rsidRDefault="00D43487" w:rsidP="00957618">
      <w:pPr>
        <w:pStyle w:val="Texte"/>
        <w:rPr>
          <w:rStyle w:val="Titredulivre"/>
          <w:bCs w:val="0"/>
          <w:w w:val="90"/>
          <w:szCs w:val="28"/>
        </w:rPr>
      </w:pPr>
    </w:p>
    <w:p w:rsidR="00957618" w:rsidRDefault="00957618" w:rsidP="00957618">
      <w:pPr>
        <w:pStyle w:val="Texte"/>
        <w:rPr>
          <w:rStyle w:val="Titredulivre"/>
          <w:bCs w:val="0"/>
          <w:w w:val="90"/>
          <w:szCs w:val="28"/>
        </w:rPr>
      </w:pPr>
    </w:p>
    <w:p w:rsidR="000D3FB8" w:rsidRDefault="000D3FB8" w:rsidP="00957618">
      <w:pPr>
        <w:pStyle w:val="Texte"/>
        <w:rPr>
          <w:rStyle w:val="Titredulivre"/>
          <w:bCs w:val="0"/>
          <w:w w:val="90"/>
          <w:szCs w:val="28"/>
        </w:rPr>
      </w:pPr>
    </w:p>
    <w:p w:rsidR="000D3FB8" w:rsidRDefault="000D3FB8" w:rsidP="00957618">
      <w:pPr>
        <w:pStyle w:val="Texte"/>
        <w:rPr>
          <w:rStyle w:val="Titredulivre"/>
          <w:bCs w:val="0"/>
          <w:w w:val="90"/>
          <w:szCs w:val="28"/>
        </w:rPr>
      </w:pPr>
    </w:p>
    <w:p w:rsidR="00957618" w:rsidRDefault="00957618" w:rsidP="000D3FB8">
      <w:pPr>
        <w:pStyle w:val="TITRE"/>
        <w:ind w:left="708" w:firstLine="708"/>
        <w:jc w:val="both"/>
        <w:rPr>
          <w:rFonts w:cs="Arial"/>
          <w:sz w:val="28"/>
          <w:szCs w:val="28"/>
        </w:rPr>
      </w:pPr>
      <w:r w:rsidRPr="00643BE2">
        <w:rPr>
          <w:color w:val="7C3761"/>
          <w:sz w:val="28"/>
        </w:rPr>
        <w:t>9h</w:t>
      </w:r>
      <w:r w:rsidRPr="000D3FB8">
        <w:rPr>
          <w:rFonts w:cs="Arial"/>
          <w:sz w:val="28"/>
          <w:szCs w:val="28"/>
        </w:rPr>
        <w:tab/>
      </w:r>
      <w:r w:rsidRPr="000D3FB8">
        <w:rPr>
          <w:sz w:val="28"/>
          <w:szCs w:val="28"/>
        </w:rPr>
        <w:t>Accueil</w:t>
      </w:r>
      <w:r w:rsidRPr="000D3FB8">
        <w:rPr>
          <w:rFonts w:cs="Arial"/>
          <w:sz w:val="28"/>
          <w:szCs w:val="28"/>
        </w:rPr>
        <w:t>-présentation du programme de la journée</w:t>
      </w:r>
    </w:p>
    <w:p w:rsidR="001A5B87" w:rsidRPr="000D3FB8" w:rsidRDefault="001A5B87" w:rsidP="000D3FB8">
      <w:pPr>
        <w:pStyle w:val="TITRE"/>
        <w:ind w:left="708" w:firstLine="708"/>
        <w:jc w:val="both"/>
        <w:rPr>
          <w:rFonts w:cs="Arial"/>
          <w:b w:val="0"/>
          <w:sz w:val="28"/>
          <w:szCs w:val="28"/>
        </w:rPr>
      </w:pPr>
    </w:p>
    <w:p w:rsidR="00957618" w:rsidRPr="001A5B87" w:rsidRDefault="001A5B87" w:rsidP="00957618">
      <w:pPr>
        <w:ind w:left="1416"/>
        <w:jc w:val="both"/>
        <w:rPr>
          <w:rFonts w:ascii="Arial" w:hAnsi="Arial" w:cs="Arial"/>
        </w:rPr>
      </w:pPr>
      <w:r w:rsidRPr="001A5B87">
        <w:rPr>
          <w:rFonts w:ascii="Arial" w:hAnsi="Arial" w:cs="Arial"/>
        </w:rPr>
        <w:t>Ouverture institutionnelle par Didier MERCIER-</w:t>
      </w:r>
      <w:proofErr w:type="gramStart"/>
      <w:r w:rsidRPr="001A5B87">
        <w:rPr>
          <w:rFonts w:ascii="Arial" w:hAnsi="Arial" w:cs="Arial"/>
        </w:rPr>
        <w:t xml:space="preserve">LACHAPELLE,   </w:t>
      </w:r>
      <w:proofErr w:type="gramEnd"/>
      <w:r w:rsidRPr="001A5B87">
        <w:rPr>
          <w:rFonts w:ascii="Arial" w:hAnsi="Arial" w:cs="Arial"/>
        </w:rPr>
        <w:t xml:space="preserve">     directeur de la Délégation Aquitaine du CNFPT</w:t>
      </w:r>
    </w:p>
    <w:p w:rsidR="00957618" w:rsidRDefault="001A5B87" w:rsidP="00CB176D">
      <w:pPr>
        <w:ind w:left="1416"/>
        <w:jc w:val="both"/>
        <w:rPr>
          <w:rFonts w:ascii="Arial" w:hAnsi="Arial" w:cs="Arial"/>
        </w:rPr>
      </w:pPr>
      <w:r w:rsidRPr="001A5B87">
        <w:rPr>
          <w:rFonts w:ascii="Arial" w:hAnsi="Arial" w:cs="Arial"/>
        </w:rPr>
        <w:t xml:space="preserve">Présentation des enjeux </w:t>
      </w:r>
      <w:r w:rsidR="00CB176D">
        <w:rPr>
          <w:rFonts w:ascii="Arial" w:hAnsi="Arial" w:cs="Arial"/>
        </w:rPr>
        <w:t xml:space="preserve">de la journée et </w:t>
      </w:r>
      <w:r w:rsidR="00CB176D" w:rsidRPr="001A5B87">
        <w:rPr>
          <w:rFonts w:ascii="Arial" w:hAnsi="Arial" w:cs="Arial"/>
        </w:rPr>
        <w:t>de l’A</w:t>
      </w:r>
      <w:r w:rsidR="00843ADB">
        <w:rPr>
          <w:rFonts w:ascii="Arial" w:hAnsi="Arial" w:cs="Arial"/>
        </w:rPr>
        <w:t xml:space="preserve">gence </w:t>
      </w:r>
      <w:r w:rsidR="00843ADB" w:rsidRPr="001A5B87">
        <w:rPr>
          <w:rFonts w:ascii="Arial" w:hAnsi="Arial" w:cs="Arial"/>
        </w:rPr>
        <w:t>F</w:t>
      </w:r>
      <w:r w:rsidR="00843ADB">
        <w:rPr>
          <w:rFonts w:ascii="Arial" w:hAnsi="Arial" w:cs="Arial"/>
        </w:rPr>
        <w:t xml:space="preserve">rançaise </w:t>
      </w:r>
      <w:r w:rsidR="00CB176D" w:rsidRPr="001A5B87">
        <w:rPr>
          <w:rFonts w:ascii="Arial" w:hAnsi="Arial" w:cs="Arial"/>
        </w:rPr>
        <w:t>A</w:t>
      </w:r>
      <w:r w:rsidR="00843ADB">
        <w:rPr>
          <w:rFonts w:ascii="Arial" w:hAnsi="Arial" w:cs="Arial"/>
        </w:rPr>
        <w:t>nticorruption</w:t>
      </w:r>
      <w:r w:rsidR="00CB176D" w:rsidRPr="001A5B87">
        <w:rPr>
          <w:rFonts w:ascii="Arial" w:hAnsi="Arial" w:cs="Arial"/>
        </w:rPr>
        <w:t xml:space="preserve"> </w:t>
      </w:r>
      <w:r w:rsidRPr="001A5B87">
        <w:rPr>
          <w:rFonts w:ascii="Arial" w:hAnsi="Arial" w:cs="Arial"/>
        </w:rPr>
        <w:t xml:space="preserve">par </w:t>
      </w:r>
      <w:r w:rsidR="00CB176D">
        <w:rPr>
          <w:rFonts w:ascii="Arial" w:hAnsi="Arial" w:cs="Arial"/>
        </w:rPr>
        <w:t>Stéphane Menu</w:t>
      </w:r>
      <w:r w:rsidR="003F79A0">
        <w:rPr>
          <w:rFonts w:ascii="Arial" w:hAnsi="Arial" w:cs="Arial"/>
        </w:rPr>
        <w:t>,</w:t>
      </w:r>
      <w:r w:rsidRPr="001A5B87">
        <w:rPr>
          <w:rFonts w:ascii="Arial" w:hAnsi="Arial" w:cs="Arial"/>
        </w:rPr>
        <w:t xml:space="preserve"> journ</w:t>
      </w:r>
      <w:r w:rsidR="00CB176D">
        <w:rPr>
          <w:rFonts w:ascii="Arial" w:hAnsi="Arial" w:cs="Arial"/>
        </w:rPr>
        <w:t xml:space="preserve">aliste et animateur et </w:t>
      </w:r>
      <w:r w:rsidRPr="001A5B87">
        <w:rPr>
          <w:rFonts w:ascii="Arial" w:hAnsi="Arial" w:cs="Arial"/>
        </w:rPr>
        <w:t>par Charles DUCHAINE, directeur</w:t>
      </w:r>
      <w:r w:rsidR="000B3308">
        <w:rPr>
          <w:rFonts w:ascii="Arial" w:hAnsi="Arial" w:cs="Arial"/>
        </w:rPr>
        <w:t xml:space="preserve"> de l’AFA</w:t>
      </w:r>
    </w:p>
    <w:p w:rsidR="001A5B87" w:rsidRPr="008E1AAF" w:rsidRDefault="001A5B87" w:rsidP="00957618">
      <w:pPr>
        <w:ind w:left="1416"/>
        <w:jc w:val="both"/>
        <w:rPr>
          <w:rFonts w:ascii="Arial" w:hAnsi="Arial" w:cs="Arial"/>
          <w:b/>
        </w:rPr>
      </w:pPr>
    </w:p>
    <w:p w:rsidR="00957618" w:rsidRPr="000D3FB8" w:rsidRDefault="00957618" w:rsidP="000D3FB8">
      <w:pPr>
        <w:pStyle w:val="TITRE"/>
        <w:ind w:left="2124" w:hanging="708"/>
        <w:jc w:val="both"/>
        <w:rPr>
          <w:rFonts w:cs="Arial"/>
          <w:b w:val="0"/>
          <w:sz w:val="28"/>
          <w:szCs w:val="28"/>
        </w:rPr>
      </w:pPr>
      <w:r w:rsidRPr="00643BE2">
        <w:rPr>
          <w:color w:val="7C3761"/>
          <w:sz w:val="28"/>
        </w:rPr>
        <w:t>9h20</w:t>
      </w:r>
      <w:r w:rsidRPr="000D3FB8">
        <w:rPr>
          <w:rFonts w:cs="Arial"/>
          <w:sz w:val="28"/>
          <w:szCs w:val="28"/>
        </w:rPr>
        <w:tab/>
        <w:t>Synthèse des résultats de l'enquête sur la prévention de la corruption dans les collectivités territoriales</w:t>
      </w:r>
    </w:p>
    <w:p w:rsidR="00957618" w:rsidRDefault="00957618" w:rsidP="00957618">
      <w:pPr>
        <w:ind w:left="1416"/>
        <w:jc w:val="both"/>
        <w:rPr>
          <w:rFonts w:ascii="Arial" w:hAnsi="Arial" w:cs="Arial"/>
          <w:b/>
        </w:rPr>
      </w:pPr>
    </w:p>
    <w:p w:rsidR="00957618" w:rsidRDefault="00957618" w:rsidP="00957618">
      <w:pPr>
        <w:ind w:left="1416"/>
        <w:jc w:val="both"/>
        <w:rPr>
          <w:rFonts w:ascii="Arial" w:hAnsi="Arial" w:cs="Arial"/>
        </w:rPr>
      </w:pPr>
      <w:r w:rsidRPr="00066E5A">
        <w:rPr>
          <w:rFonts w:ascii="Arial" w:hAnsi="Arial" w:cs="Arial"/>
        </w:rPr>
        <w:t>L'enquête menée en 2018 par l'AFA dresse un bilan de la perception de la corruption au sein des collecti</w:t>
      </w:r>
      <w:r w:rsidR="00C76D60">
        <w:rPr>
          <w:rFonts w:ascii="Arial" w:hAnsi="Arial" w:cs="Arial"/>
        </w:rPr>
        <w:t>vités et de leurs regroupements</w:t>
      </w:r>
      <w:r w:rsidRPr="00066E5A">
        <w:rPr>
          <w:rFonts w:ascii="Arial" w:hAnsi="Arial" w:cs="Arial"/>
        </w:rPr>
        <w:t xml:space="preserve">. Elle </w:t>
      </w:r>
      <w:r w:rsidRPr="00066E5A">
        <w:rPr>
          <w:rFonts w:ascii="Arial" w:hAnsi="Arial" w:cs="Arial"/>
        </w:rPr>
        <w:lastRenderedPageBreak/>
        <w:t xml:space="preserve">révèle l'état de préparation des collectivités locales </w:t>
      </w:r>
      <w:r>
        <w:rPr>
          <w:rFonts w:ascii="Arial" w:hAnsi="Arial" w:cs="Arial"/>
        </w:rPr>
        <w:t>face aux</w:t>
      </w:r>
      <w:r w:rsidRPr="00066E5A">
        <w:rPr>
          <w:rFonts w:ascii="Arial" w:hAnsi="Arial" w:cs="Arial"/>
        </w:rPr>
        <w:t xml:space="preserve"> risques d'atteinte à la probité. </w:t>
      </w:r>
      <w:r w:rsidR="00C76D60">
        <w:rPr>
          <w:rFonts w:ascii="Arial" w:hAnsi="Arial" w:cs="Arial"/>
        </w:rPr>
        <w:t xml:space="preserve">S’appuyant sur plus de </w:t>
      </w:r>
      <w:r w:rsidRPr="00066E5A">
        <w:rPr>
          <w:rFonts w:ascii="Arial" w:hAnsi="Arial" w:cs="Arial"/>
        </w:rPr>
        <w:t xml:space="preserve">3 000 réponses, cet état des lieux montre une situation contrastée </w:t>
      </w:r>
      <w:r w:rsidR="00C76D60">
        <w:rPr>
          <w:rFonts w:ascii="Arial" w:hAnsi="Arial" w:cs="Arial"/>
        </w:rPr>
        <w:t xml:space="preserve">selon la nature et la taille des </w:t>
      </w:r>
      <w:r w:rsidRPr="00066E5A">
        <w:rPr>
          <w:rFonts w:ascii="Arial" w:hAnsi="Arial" w:cs="Arial"/>
        </w:rPr>
        <w:t xml:space="preserve">collectivités. </w:t>
      </w:r>
    </w:p>
    <w:p w:rsidR="001605B4" w:rsidRDefault="001605B4" w:rsidP="00957618">
      <w:pPr>
        <w:ind w:left="1416"/>
        <w:jc w:val="both"/>
        <w:rPr>
          <w:rFonts w:ascii="Arial" w:hAnsi="Arial" w:cs="Arial"/>
        </w:rPr>
      </w:pPr>
    </w:p>
    <w:p w:rsidR="00545286" w:rsidRDefault="001605B4" w:rsidP="00957618">
      <w:pPr>
        <w:ind w:left="1416"/>
        <w:jc w:val="both"/>
        <w:rPr>
          <w:rFonts w:ascii="Arial" w:hAnsi="Arial" w:cs="Arial"/>
        </w:rPr>
      </w:pPr>
      <w:r>
        <w:rPr>
          <w:rFonts w:ascii="Arial" w:hAnsi="Arial" w:cs="Arial"/>
        </w:rPr>
        <w:t xml:space="preserve">Intervenants : </w:t>
      </w:r>
    </w:p>
    <w:p w:rsidR="001605B4" w:rsidRPr="00352459" w:rsidRDefault="001605B4" w:rsidP="00957618">
      <w:pPr>
        <w:ind w:left="1416"/>
        <w:jc w:val="both"/>
        <w:rPr>
          <w:rFonts w:ascii="Arial" w:hAnsi="Arial" w:cs="Arial"/>
        </w:rPr>
      </w:pPr>
      <w:r>
        <w:rPr>
          <w:rFonts w:ascii="Arial" w:hAnsi="Arial" w:cs="Arial"/>
        </w:rPr>
        <w:t>Sandrine JARRY</w:t>
      </w:r>
      <w:r w:rsidR="0093148D">
        <w:rPr>
          <w:rFonts w:ascii="Arial" w:hAnsi="Arial" w:cs="Arial"/>
        </w:rPr>
        <w:t xml:space="preserve">, cheffe du département du conseil aux </w:t>
      </w:r>
      <w:r w:rsidR="00395840">
        <w:rPr>
          <w:rFonts w:ascii="Arial" w:hAnsi="Arial" w:cs="Arial"/>
        </w:rPr>
        <w:t>acteurs publics</w:t>
      </w:r>
      <w:r w:rsidR="00F24FBC">
        <w:rPr>
          <w:rFonts w:ascii="Arial" w:hAnsi="Arial" w:cs="Arial"/>
        </w:rPr>
        <w:t xml:space="preserve">, </w:t>
      </w:r>
      <w:r w:rsidR="00395840">
        <w:rPr>
          <w:rFonts w:ascii="Arial" w:hAnsi="Arial" w:cs="Arial"/>
        </w:rPr>
        <w:t>département du conseil aux acteurs publics /</w:t>
      </w:r>
      <w:r w:rsidR="0041601A">
        <w:rPr>
          <w:rFonts w:ascii="Arial" w:hAnsi="Arial" w:cs="Arial"/>
        </w:rPr>
        <w:t>secteur public local</w:t>
      </w:r>
      <w:r w:rsidR="00395840">
        <w:rPr>
          <w:rFonts w:ascii="Arial" w:hAnsi="Arial" w:cs="Arial"/>
        </w:rPr>
        <w:t xml:space="preserve">, </w:t>
      </w:r>
      <w:r>
        <w:rPr>
          <w:rFonts w:ascii="Arial" w:hAnsi="Arial" w:cs="Arial"/>
        </w:rPr>
        <w:t>A</w:t>
      </w:r>
      <w:r w:rsidR="0041601A">
        <w:rPr>
          <w:rFonts w:ascii="Arial" w:hAnsi="Arial" w:cs="Arial"/>
        </w:rPr>
        <w:t xml:space="preserve">gence Française </w:t>
      </w:r>
      <w:r>
        <w:rPr>
          <w:rFonts w:ascii="Arial" w:hAnsi="Arial" w:cs="Arial"/>
        </w:rPr>
        <w:t>A</w:t>
      </w:r>
      <w:r w:rsidR="0041601A">
        <w:rPr>
          <w:rFonts w:ascii="Arial" w:hAnsi="Arial" w:cs="Arial"/>
        </w:rPr>
        <w:t>nticorruption.</w:t>
      </w:r>
    </w:p>
    <w:p w:rsidR="00957618" w:rsidRDefault="00957618" w:rsidP="000D3FB8">
      <w:pPr>
        <w:jc w:val="both"/>
        <w:rPr>
          <w:rFonts w:ascii="Arial" w:hAnsi="Arial" w:cs="Arial"/>
        </w:rPr>
      </w:pPr>
    </w:p>
    <w:p w:rsidR="00957618" w:rsidRDefault="00957618" w:rsidP="000D3FB8">
      <w:pPr>
        <w:pStyle w:val="TITRE"/>
        <w:ind w:left="1416"/>
        <w:jc w:val="both"/>
        <w:rPr>
          <w:rFonts w:cs="Arial"/>
          <w:b w:val="0"/>
        </w:rPr>
      </w:pPr>
      <w:r w:rsidRPr="00643BE2">
        <w:rPr>
          <w:color w:val="7C3761"/>
          <w:sz w:val="28"/>
        </w:rPr>
        <w:t>10h00-11h15</w:t>
      </w:r>
      <w:r>
        <w:rPr>
          <w:rFonts w:cs="Arial"/>
        </w:rPr>
        <w:t xml:space="preserve"> </w:t>
      </w:r>
      <w:r w:rsidR="000D3FB8">
        <w:rPr>
          <w:rFonts w:cs="Arial"/>
        </w:rPr>
        <w:t xml:space="preserve">- </w:t>
      </w:r>
      <w:r w:rsidRPr="008E1AAF">
        <w:rPr>
          <w:rFonts w:cs="Arial"/>
        </w:rPr>
        <w:t>Table ronde</w:t>
      </w:r>
      <w:r>
        <w:rPr>
          <w:rFonts w:cs="Arial"/>
        </w:rPr>
        <w:t> </w:t>
      </w:r>
      <w:r w:rsidR="00643BE2">
        <w:rPr>
          <w:rFonts w:cs="Arial"/>
        </w:rPr>
        <w:t xml:space="preserve">1 </w:t>
      </w:r>
      <w:r>
        <w:rPr>
          <w:rFonts w:cs="Arial"/>
        </w:rPr>
        <w:t xml:space="preserve">: </w:t>
      </w:r>
      <w:r w:rsidR="000D3FB8">
        <w:rPr>
          <w:rFonts w:cs="Arial"/>
        </w:rPr>
        <w:t xml:space="preserve">Nouvelles mesures de </w:t>
      </w:r>
      <w:r w:rsidRPr="00066E5A">
        <w:rPr>
          <w:rFonts w:cs="Arial"/>
        </w:rPr>
        <w:t>transparence, référent déontologue, alerte interne et protection des lan</w:t>
      </w:r>
      <w:r>
        <w:rPr>
          <w:rFonts w:cs="Arial"/>
        </w:rPr>
        <w:t xml:space="preserve">ceurs d'alerte : quelle </w:t>
      </w:r>
      <w:r w:rsidRPr="000D3FB8">
        <w:rPr>
          <w:rFonts w:cs="Arial"/>
          <w:sz w:val="28"/>
          <w:szCs w:val="28"/>
        </w:rPr>
        <w:t>appropriation</w:t>
      </w:r>
      <w:r>
        <w:rPr>
          <w:rFonts w:cs="Arial"/>
        </w:rPr>
        <w:t xml:space="preserve"> par les </w:t>
      </w:r>
      <w:r w:rsidRPr="000D3FB8">
        <w:rPr>
          <w:rFonts w:cs="Arial"/>
        </w:rPr>
        <w:t>collectivités</w:t>
      </w:r>
      <w:r>
        <w:rPr>
          <w:rFonts w:cs="Arial"/>
          <w:b w:val="0"/>
        </w:rPr>
        <w:t xml:space="preserve"> ?</w:t>
      </w:r>
    </w:p>
    <w:p w:rsidR="00957618" w:rsidRDefault="00957618" w:rsidP="00957618">
      <w:pPr>
        <w:ind w:left="1416"/>
        <w:jc w:val="both"/>
        <w:rPr>
          <w:rFonts w:ascii="Arial" w:hAnsi="Arial" w:cs="Arial"/>
          <w:b/>
        </w:rPr>
      </w:pPr>
    </w:p>
    <w:p w:rsidR="00957618" w:rsidRDefault="00957618" w:rsidP="00957618">
      <w:pPr>
        <w:ind w:left="1416"/>
        <w:jc w:val="both"/>
        <w:rPr>
          <w:rFonts w:ascii="Arial" w:hAnsi="Arial" w:cs="Arial"/>
        </w:rPr>
      </w:pPr>
      <w:r>
        <w:rPr>
          <w:rFonts w:ascii="Arial" w:hAnsi="Arial" w:cs="Arial"/>
        </w:rPr>
        <w:t xml:space="preserve">Depuis 2013 </w:t>
      </w:r>
      <w:r w:rsidRPr="00066E5A">
        <w:rPr>
          <w:rFonts w:ascii="Arial" w:hAnsi="Arial" w:cs="Arial"/>
        </w:rPr>
        <w:t>de nouveaux outils de prévention et de détect</w:t>
      </w:r>
      <w:r w:rsidR="005157D9">
        <w:rPr>
          <w:rFonts w:ascii="Arial" w:hAnsi="Arial" w:cs="Arial"/>
        </w:rPr>
        <w:t>ion des risques ont vu le jour qui demandent encore à être</w:t>
      </w:r>
      <w:r>
        <w:rPr>
          <w:rFonts w:ascii="Arial" w:hAnsi="Arial" w:cs="Arial"/>
        </w:rPr>
        <w:t xml:space="preserve"> connus de tous et </w:t>
      </w:r>
      <w:r w:rsidRPr="00066E5A">
        <w:rPr>
          <w:rFonts w:ascii="Arial" w:hAnsi="Arial" w:cs="Arial"/>
        </w:rPr>
        <w:t>pleinement appropriés.</w:t>
      </w:r>
    </w:p>
    <w:p w:rsidR="00A332D1" w:rsidRDefault="00A332D1" w:rsidP="00957618">
      <w:pPr>
        <w:ind w:left="1416"/>
        <w:jc w:val="both"/>
        <w:rPr>
          <w:rFonts w:ascii="Arial" w:hAnsi="Arial" w:cs="Arial"/>
        </w:rPr>
      </w:pPr>
    </w:p>
    <w:p w:rsidR="00A332D1" w:rsidRDefault="00A332D1" w:rsidP="00957618">
      <w:pPr>
        <w:ind w:left="1416"/>
        <w:jc w:val="both"/>
        <w:rPr>
          <w:rFonts w:ascii="Arial" w:hAnsi="Arial" w:cs="Arial"/>
        </w:rPr>
      </w:pPr>
      <w:r>
        <w:rPr>
          <w:rFonts w:ascii="Arial" w:hAnsi="Arial" w:cs="Arial"/>
        </w:rPr>
        <w:t>Intervenants :</w:t>
      </w:r>
    </w:p>
    <w:p w:rsidR="00DF00AE" w:rsidRDefault="00DF00AE" w:rsidP="00957618">
      <w:pPr>
        <w:ind w:left="1416"/>
        <w:jc w:val="both"/>
        <w:rPr>
          <w:rFonts w:ascii="Arial" w:hAnsi="Arial" w:cs="Arial"/>
        </w:rPr>
      </w:pPr>
      <w:r>
        <w:rPr>
          <w:rFonts w:ascii="Arial" w:hAnsi="Arial" w:cs="Arial"/>
        </w:rPr>
        <w:t>Charles DUCHAINE, directeur de l’AFA</w:t>
      </w:r>
    </w:p>
    <w:p w:rsidR="00A332D1" w:rsidRDefault="00A332D1" w:rsidP="00957618">
      <w:pPr>
        <w:ind w:left="1416"/>
        <w:jc w:val="both"/>
        <w:rPr>
          <w:rFonts w:ascii="Arial" w:hAnsi="Arial" w:cs="Arial"/>
        </w:rPr>
      </w:pPr>
      <w:r>
        <w:rPr>
          <w:rFonts w:ascii="Arial" w:hAnsi="Arial" w:cs="Arial"/>
        </w:rPr>
        <w:t xml:space="preserve">Samuel DYENS, avocat associé, cabinet </w:t>
      </w:r>
      <w:proofErr w:type="spellStart"/>
      <w:r>
        <w:rPr>
          <w:rFonts w:ascii="Arial" w:hAnsi="Arial" w:cs="Arial"/>
        </w:rPr>
        <w:t>Goutal</w:t>
      </w:r>
      <w:proofErr w:type="spellEnd"/>
      <w:r>
        <w:rPr>
          <w:rFonts w:ascii="Arial" w:hAnsi="Arial" w:cs="Arial"/>
        </w:rPr>
        <w:t>, Alibert &amp; associés</w:t>
      </w:r>
    </w:p>
    <w:p w:rsidR="00A332D1" w:rsidRDefault="00A332D1" w:rsidP="00957618">
      <w:pPr>
        <w:ind w:left="1416"/>
        <w:jc w:val="both"/>
        <w:rPr>
          <w:rFonts w:ascii="Arial" w:hAnsi="Arial" w:cs="Arial"/>
        </w:rPr>
      </w:pPr>
      <w:r>
        <w:rPr>
          <w:rFonts w:ascii="Arial" w:hAnsi="Arial" w:cs="Arial"/>
        </w:rPr>
        <w:t>Sylvie RAMONDOU, Défenseur des droits, chargée de mission lanceurs d’alerte</w:t>
      </w:r>
    </w:p>
    <w:p w:rsidR="00A332D1" w:rsidRPr="00352459" w:rsidRDefault="00DF00AE" w:rsidP="00957618">
      <w:pPr>
        <w:ind w:left="1416"/>
        <w:jc w:val="both"/>
        <w:rPr>
          <w:rFonts w:ascii="Arial" w:hAnsi="Arial" w:cs="Arial"/>
        </w:rPr>
      </w:pPr>
      <w:r w:rsidRPr="00DF00AE">
        <w:rPr>
          <w:rFonts w:ascii="Arial" w:hAnsi="Arial" w:cs="Arial"/>
        </w:rPr>
        <w:t>Sylvain NIQUEGE membre du collège commun de référent déontologue mis en place p</w:t>
      </w:r>
      <w:r>
        <w:rPr>
          <w:rFonts w:ascii="Arial" w:hAnsi="Arial" w:cs="Arial"/>
        </w:rPr>
        <w:t xml:space="preserve">ar les </w:t>
      </w:r>
      <w:r w:rsidR="006F1816">
        <w:rPr>
          <w:rFonts w:ascii="Arial" w:hAnsi="Arial" w:cs="Arial"/>
        </w:rPr>
        <w:t>Centres de Gestion</w:t>
      </w:r>
      <w:r w:rsidR="005A4B60">
        <w:rPr>
          <w:rFonts w:ascii="Arial" w:hAnsi="Arial" w:cs="Arial"/>
        </w:rPr>
        <w:t xml:space="preserve"> </w:t>
      </w:r>
      <w:r>
        <w:rPr>
          <w:rFonts w:ascii="Arial" w:hAnsi="Arial" w:cs="Arial"/>
        </w:rPr>
        <w:t xml:space="preserve">24, 33 et 47. </w:t>
      </w:r>
      <w:r w:rsidRPr="00DF00AE">
        <w:rPr>
          <w:rFonts w:ascii="Arial" w:hAnsi="Arial" w:cs="Arial"/>
        </w:rPr>
        <w:t>Professeur à l’Université de BORDEAUX</w:t>
      </w:r>
    </w:p>
    <w:p w:rsidR="00957618" w:rsidRPr="00066E5A" w:rsidRDefault="00957618" w:rsidP="00957618">
      <w:pPr>
        <w:ind w:left="1416"/>
        <w:jc w:val="both"/>
        <w:rPr>
          <w:rFonts w:ascii="Arial" w:hAnsi="Arial" w:cs="Arial"/>
        </w:rPr>
      </w:pPr>
    </w:p>
    <w:p w:rsidR="00957618" w:rsidRDefault="00957618" w:rsidP="000D3FB8">
      <w:pPr>
        <w:pStyle w:val="TITRE"/>
        <w:ind w:left="1416"/>
        <w:jc w:val="both"/>
        <w:rPr>
          <w:rFonts w:cs="Arial"/>
          <w:b w:val="0"/>
        </w:rPr>
      </w:pPr>
      <w:r w:rsidRPr="00643BE2">
        <w:rPr>
          <w:color w:val="7C3761"/>
          <w:sz w:val="28"/>
        </w:rPr>
        <w:t>11h30-13h00</w:t>
      </w:r>
      <w:r>
        <w:rPr>
          <w:rFonts w:cs="Arial"/>
        </w:rPr>
        <w:t xml:space="preserve"> </w:t>
      </w:r>
      <w:r w:rsidR="000D3FB8">
        <w:rPr>
          <w:rFonts w:cs="Arial"/>
        </w:rPr>
        <w:t xml:space="preserve">- </w:t>
      </w:r>
      <w:r w:rsidRPr="00E606F1">
        <w:rPr>
          <w:rFonts w:cs="Arial"/>
        </w:rPr>
        <w:t>Table ro</w:t>
      </w:r>
      <w:r>
        <w:rPr>
          <w:rFonts w:cs="Arial"/>
        </w:rPr>
        <w:t>nde </w:t>
      </w:r>
      <w:r w:rsidR="00073E44">
        <w:rPr>
          <w:rFonts w:cs="Arial"/>
        </w:rPr>
        <w:t>2</w:t>
      </w:r>
      <w:r w:rsidR="00643BE2">
        <w:rPr>
          <w:rFonts w:cs="Arial"/>
        </w:rPr>
        <w:t xml:space="preserve"> </w:t>
      </w:r>
      <w:r>
        <w:rPr>
          <w:rFonts w:cs="Arial"/>
        </w:rPr>
        <w:t>: L’accompagnement de l’</w:t>
      </w:r>
      <w:r w:rsidRPr="00E606F1">
        <w:rPr>
          <w:rFonts w:cs="Arial"/>
        </w:rPr>
        <w:t xml:space="preserve">Agence française anticorruption </w:t>
      </w:r>
      <w:r>
        <w:rPr>
          <w:rFonts w:cs="Arial"/>
        </w:rPr>
        <w:t xml:space="preserve">auprès des collectivités </w:t>
      </w:r>
      <w:r w:rsidR="005157D9">
        <w:rPr>
          <w:rFonts w:cs="Arial"/>
        </w:rPr>
        <w:t xml:space="preserve">locales </w:t>
      </w:r>
      <w:r>
        <w:rPr>
          <w:rFonts w:cs="Arial"/>
        </w:rPr>
        <w:t>d</w:t>
      </w:r>
      <w:r w:rsidR="005157D9">
        <w:rPr>
          <w:rFonts w:cs="Arial"/>
        </w:rPr>
        <w:t xml:space="preserve">ans la mise en place de dispositifs </w:t>
      </w:r>
      <w:r>
        <w:rPr>
          <w:rFonts w:cs="Arial"/>
        </w:rPr>
        <w:t>anticorrupti</w:t>
      </w:r>
      <w:r w:rsidR="005157D9">
        <w:rPr>
          <w:rFonts w:cs="Arial"/>
        </w:rPr>
        <w:t>on adapté</w:t>
      </w:r>
      <w:r>
        <w:rPr>
          <w:rFonts w:cs="Arial"/>
        </w:rPr>
        <w:t xml:space="preserve">s à leurs risques </w:t>
      </w:r>
    </w:p>
    <w:p w:rsidR="000D3FB8" w:rsidRDefault="000D3FB8" w:rsidP="00957618">
      <w:pPr>
        <w:ind w:left="1416"/>
        <w:jc w:val="both"/>
        <w:rPr>
          <w:rFonts w:ascii="Arial" w:hAnsi="Arial" w:cs="Arial"/>
          <w:b/>
        </w:rPr>
      </w:pPr>
    </w:p>
    <w:p w:rsidR="00957618" w:rsidRDefault="00957618" w:rsidP="00957618">
      <w:pPr>
        <w:ind w:left="1416"/>
        <w:jc w:val="both"/>
        <w:rPr>
          <w:rFonts w:ascii="Arial" w:hAnsi="Arial" w:cs="Arial"/>
        </w:rPr>
      </w:pPr>
      <w:r>
        <w:rPr>
          <w:rFonts w:ascii="Arial" w:hAnsi="Arial" w:cs="Arial"/>
        </w:rPr>
        <w:t xml:space="preserve">Avec la loi "Sapin 2", </w:t>
      </w:r>
      <w:r w:rsidRPr="00066E5A">
        <w:rPr>
          <w:rFonts w:ascii="Arial" w:hAnsi="Arial" w:cs="Arial"/>
        </w:rPr>
        <w:t xml:space="preserve">une nouvelle étape </w:t>
      </w:r>
      <w:r>
        <w:rPr>
          <w:rFonts w:ascii="Arial" w:hAnsi="Arial" w:cs="Arial"/>
        </w:rPr>
        <w:t>a été franchie</w:t>
      </w:r>
      <w:r w:rsidRPr="00712F8A">
        <w:rPr>
          <w:rFonts w:ascii="Arial" w:hAnsi="Arial" w:cs="Arial"/>
        </w:rPr>
        <w:t xml:space="preserve"> </w:t>
      </w:r>
      <w:r w:rsidRPr="00066E5A">
        <w:rPr>
          <w:rFonts w:ascii="Arial" w:hAnsi="Arial" w:cs="Arial"/>
        </w:rPr>
        <w:t xml:space="preserve">en matière de prévention de la corruption dans les entreprises et dans le secteur public. </w:t>
      </w:r>
      <w:r>
        <w:rPr>
          <w:rFonts w:ascii="Arial" w:hAnsi="Arial" w:cs="Arial"/>
        </w:rPr>
        <w:t>Que contiennent les recommandations de l’AFA ? En quoi les collectivités sont-elles concernées ? Quelles sont les attentes de l’AFA vis-à-vis des collectivités ?</w:t>
      </w:r>
    </w:p>
    <w:p w:rsidR="00A332D1" w:rsidRDefault="00A332D1" w:rsidP="00957618">
      <w:pPr>
        <w:ind w:left="1416"/>
        <w:jc w:val="both"/>
        <w:rPr>
          <w:rFonts w:ascii="Arial" w:hAnsi="Arial" w:cs="Arial"/>
        </w:rPr>
      </w:pPr>
    </w:p>
    <w:p w:rsidR="00A332D1" w:rsidRDefault="00A332D1" w:rsidP="00957618">
      <w:pPr>
        <w:ind w:left="1416"/>
        <w:jc w:val="both"/>
        <w:rPr>
          <w:rFonts w:ascii="Arial" w:hAnsi="Arial" w:cs="Arial"/>
        </w:rPr>
      </w:pPr>
      <w:r>
        <w:rPr>
          <w:rFonts w:ascii="Arial" w:hAnsi="Arial" w:cs="Arial"/>
        </w:rPr>
        <w:t>Intervenants :</w:t>
      </w:r>
    </w:p>
    <w:p w:rsidR="00A332D1" w:rsidRDefault="00A332D1" w:rsidP="00957618">
      <w:pPr>
        <w:ind w:left="1416"/>
        <w:jc w:val="both"/>
        <w:rPr>
          <w:rFonts w:ascii="Arial" w:hAnsi="Arial" w:cs="Arial"/>
        </w:rPr>
      </w:pPr>
      <w:r>
        <w:rPr>
          <w:rFonts w:ascii="Arial" w:hAnsi="Arial" w:cs="Arial"/>
        </w:rPr>
        <w:t>Charles DUCHAINE, directeur de l’AFA</w:t>
      </w:r>
    </w:p>
    <w:p w:rsidR="00A332D1" w:rsidRPr="00073E44" w:rsidRDefault="00A332D1" w:rsidP="00957618">
      <w:pPr>
        <w:ind w:left="1416"/>
        <w:jc w:val="both"/>
        <w:rPr>
          <w:rFonts w:ascii="Arial" w:hAnsi="Arial" w:cs="Arial"/>
        </w:rPr>
      </w:pPr>
      <w:r w:rsidRPr="00073E44">
        <w:rPr>
          <w:rFonts w:ascii="Arial" w:hAnsi="Arial" w:cs="Arial"/>
        </w:rPr>
        <w:t>Samuel DYENS</w:t>
      </w:r>
      <w:r w:rsidR="008E34D7">
        <w:rPr>
          <w:rFonts w:ascii="Arial" w:hAnsi="Arial" w:cs="Arial"/>
        </w:rPr>
        <w:t xml:space="preserve">, </w:t>
      </w:r>
      <w:r w:rsidR="008E34D7" w:rsidRPr="008E34D7">
        <w:rPr>
          <w:rFonts w:ascii="Arial" w:hAnsi="Arial" w:cs="Arial"/>
        </w:rPr>
        <w:t xml:space="preserve">avocat associé, cabinet </w:t>
      </w:r>
      <w:proofErr w:type="spellStart"/>
      <w:r w:rsidR="008E34D7" w:rsidRPr="008E34D7">
        <w:rPr>
          <w:rFonts w:ascii="Arial" w:hAnsi="Arial" w:cs="Arial"/>
        </w:rPr>
        <w:t>Goutal</w:t>
      </w:r>
      <w:proofErr w:type="spellEnd"/>
      <w:r w:rsidR="008E34D7" w:rsidRPr="008E34D7">
        <w:rPr>
          <w:rFonts w:ascii="Arial" w:hAnsi="Arial" w:cs="Arial"/>
        </w:rPr>
        <w:t>, Alibert &amp; associés</w:t>
      </w:r>
    </w:p>
    <w:p w:rsidR="002D40BD" w:rsidRDefault="00A332D1" w:rsidP="00957618">
      <w:pPr>
        <w:ind w:left="1416"/>
        <w:jc w:val="both"/>
        <w:rPr>
          <w:rFonts w:ascii="Arial" w:hAnsi="Arial" w:cs="Arial"/>
        </w:rPr>
      </w:pPr>
      <w:r w:rsidRPr="00A91390">
        <w:rPr>
          <w:rFonts w:ascii="Arial" w:hAnsi="Arial" w:cs="Arial"/>
        </w:rPr>
        <w:t xml:space="preserve">Yannis WENDLING, </w:t>
      </w:r>
      <w:r w:rsidR="009445B1" w:rsidRPr="00A91390">
        <w:rPr>
          <w:rFonts w:ascii="Arial" w:hAnsi="Arial" w:cs="Arial"/>
        </w:rPr>
        <w:t>pr</w:t>
      </w:r>
      <w:r w:rsidR="00A91390">
        <w:rPr>
          <w:rFonts w:ascii="Arial" w:hAnsi="Arial" w:cs="Arial"/>
        </w:rPr>
        <w:t>é</w:t>
      </w:r>
      <w:r w:rsidR="009445B1" w:rsidRPr="00A91390">
        <w:rPr>
          <w:rFonts w:ascii="Arial" w:hAnsi="Arial" w:cs="Arial"/>
        </w:rPr>
        <w:t>sident d</w:t>
      </w:r>
      <w:r w:rsidR="00A91390" w:rsidRPr="00A91390">
        <w:rPr>
          <w:rFonts w:ascii="Arial" w:hAnsi="Arial" w:cs="Arial"/>
        </w:rPr>
        <w:t>e</w:t>
      </w:r>
      <w:r w:rsidR="009445B1" w:rsidRPr="00A91390">
        <w:rPr>
          <w:rFonts w:ascii="Arial" w:hAnsi="Arial" w:cs="Arial"/>
        </w:rPr>
        <w:t xml:space="preserve"> </w:t>
      </w:r>
      <w:r w:rsidR="00A91390" w:rsidRPr="00A91390">
        <w:rPr>
          <w:rFonts w:ascii="Arial" w:hAnsi="Arial" w:cs="Arial"/>
        </w:rPr>
        <w:t>la Confé</w:t>
      </w:r>
      <w:r w:rsidR="00A91390">
        <w:rPr>
          <w:rFonts w:ascii="Arial" w:hAnsi="Arial" w:cs="Arial"/>
        </w:rPr>
        <w:t xml:space="preserve">rence des inspecteurs et auditeurs territoriaux </w:t>
      </w:r>
      <w:r w:rsidR="000C2B26">
        <w:rPr>
          <w:rFonts w:ascii="Arial" w:hAnsi="Arial" w:cs="Arial"/>
        </w:rPr>
        <w:t>(CIAT)</w:t>
      </w:r>
    </w:p>
    <w:p w:rsidR="008E34D7" w:rsidRPr="00A91390" w:rsidRDefault="008E34D7" w:rsidP="00957618">
      <w:pPr>
        <w:ind w:left="1416"/>
        <w:jc w:val="both"/>
        <w:rPr>
          <w:rFonts w:ascii="Arial" w:hAnsi="Arial" w:cs="Arial"/>
        </w:rPr>
      </w:pPr>
      <w:r>
        <w:rPr>
          <w:rFonts w:ascii="Arial" w:hAnsi="Arial" w:cs="Arial"/>
        </w:rPr>
        <w:t>Un représentant d’une association professionnelle</w:t>
      </w:r>
    </w:p>
    <w:p w:rsidR="002D40BD" w:rsidRPr="00A91390" w:rsidRDefault="002D40BD" w:rsidP="00957618">
      <w:pPr>
        <w:ind w:left="1416"/>
        <w:jc w:val="both"/>
        <w:rPr>
          <w:rFonts w:ascii="Arial" w:hAnsi="Arial" w:cs="Arial"/>
        </w:rPr>
      </w:pPr>
    </w:p>
    <w:p w:rsidR="002D40BD" w:rsidRPr="00A91390" w:rsidRDefault="002D40BD" w:rsidP="00957618">
      <w:pPr>
        <w:ind w:left="1416"/>
        <w:jc w:val="both"/>
        <w:rPr>
          <w:rFonts w:ascii="Arial" w:hAnsi="Arial" w:cs="Arial"/>
        </w:rPr>
      </w:pPr>
    </w:p>
    <w:p w:rsidR="00957618" w:rsidRPr="00073E44" w:rsidRDefault="00957618" w:rsidP="00957618">
      <w:pPr>
        <w:ind w:left="1416"/>
        <w:jc w:val="both"/>
        <w:rPr>
          <w:rFonts w:ascii="Arial" w:hAnsi="Arial" w:cs="Arial"/>
          <w:b/>
        </w:rPr>
      </w:pPr>
      <w:r w:rsidRPr="00073E44">
        <w:rPr>
          <w:rFonts w:ascii="Arial" w:hAnsi="Arial" w:cs="Arial"/>
          <w:b/>
        </w:rPr>
        <w:t>13h00-14h00 Pause</w:t>
      </w:r>
    </w:p>
    <w:p w:rsidR="00957618" w:rsidRPr="00073E44" w:rsidRDefault="00957618" w:rsidP="000D3FB8">
      <w:pPr>
        <w:pStyle w:val="TITRE"/>
        <w:ind w:left="1416"/>
        <w:jc w:val="both"/>
        <w:rPr>
          <w:rFonts w:cs="Arial"/>
        </w:rPr>
      </w:pPr>
    </w:p>
    <w:p w:rsidR="00957618" w:rsidRPr="00073E44" w:rsidRDefault="00957618" w:rsidP="00957618">
      <w:pPr>
        <w:ind w:left="1416"/>
        <w:jc w:val="both"/>
        <w:rPr>
          <w:rFonts w:ascii="Arial" w:hAnsi="Arial" w:cs="Arial"/>
        </w:rPr>
      </w:pPr>
    </w:p>
    <w:p w:rsidR="00957618" w:rsidRDefault="00957618" w:rsidP="000D3FB8">
      <w:pPr>
        <w:pStyle w:val="TITRE"/>
        <w:ind w:left="1416"/>
        <w:jc w:val="both"/>
        <w:rPr>
          <w:rFonts w:cs="Arial"/>
        </w:rPr>
      </w:pPr>
      <w:r w:rsidRPr="00643BE2">
        <w:rPr>
          <w:color w:val="7C3761"/>
          <w:sz w:val="28"/>
        </w:rPr>
        <w:t>14h00-15h15</w:t>
      </w:r>
      <w:r w:rsidR="000D3FB8">
        <w:rPr>
          <w:rFonts w:cs="Arial"/>
        </w:rPr>
        <w:t xml:space="preserve"> -</w:t>
      </w:r>
      <w:r>
        <w:rPr>
          <w:rFonts w:cs="Arial"/>
        </w:rPr>
        <w:t xml:space="preserve"> </w:t>
      </w:r>
      <w:r w:rsidRPr="00CD17D1">
        <w:rPr>
          <w:rFonts w:cs="Arial"/>
        </w:rPr>
        <w:t>Atelier</w:t>
      </w:r>
      <w:r>
        <w:rPr>
          <w:rFonts w:cs="Arial"/>
        </w:rPr>
        <w:t xml:space="preserve"> </w:t>
      </w:r>
      <w:r w:rsidR="000D3FB8">
        <w:rPr>
          <w:rFonts w:cs="Arial"/>
        </w:rPr>
        <w:t xml:space="preserve">1 </w:t>
      </w:r>
      <w:r>
        <w:rPr>
          <w:rFonts w:cs="Arial"/>
        </w:rPr>
        <w:t>: Atteintes à la probité, les situations à risque dans la gestion publique locale</w:t>
      </w:r>
    </w:p>
    <w:p w:rsidR="005157D9" w:rsidRDefault="005157D9" w:rsidP="000D3FB8">
      <w:pPr>
        <w:pStyle w:val="TITRE"/>
        <w:ind w:left="1416"/>
        <w:jc w:val="both"/>
        <w:rPr>
          <w:rFonts w:cs="Arial"/>
          <w:b w:val="0"/>
        </w:rPr>
      </w:pPr>
    </w:p>
    <w:p w:rsidR="005157D9" w:rsidRDefault="005157D9" w:rsidP="005157D9">
      <w:pPr>
        <w:pStyle w:val="Texte"/>
        <w:rPr>
          <w:rFonts w:ascii="Arial" w:hAnsi="Arial" w:cs="Arial"/>
        </w:rPr>
      </w:pPr>
      <w:r w:rsidRPr="005157D9">
        <w:rPr>
          <w:rFonts w:ascii="Arial" w:hAnsi="Arial" w:cs="Arial"/>
        </w:rPr>
        <w:t>Que sont les atteintes à la probité en théorie et en pratique</w:t>
      </w:r>
      <w:r>
        <w:rPr>
          <w:rFonts w:ascii="Arial" w:hAnsi="Arial" w:cs="Arial"/>
        </w:rPr>
        <w:t xml:space="preserve"> </w:t>
      </w:r>
      <w:r w:rsidRPr="005157D9">
        <w:rPr>
          <w:rFonts w:ascii="Arial" w:hAnsi="Arial" w:cs="Arial"/>
        </w:rPr>
        <w:t>? Qui peut être confronté, directement ou indirectement ? y-a-t-il des missions particulièrement à risques ? Le risque peut-il être induit par des personnes extérieures à la collectivité ?</w:t>
      </w:r>
    </w:p>
    <w:p w:rsidR="000D79F3" w:rsidRPr="005157D9" w:rsidRDefault="000D79F3" w:rsidP="005157D9">
      <w:pPr>
        <w:pStyle w:val="Texte"/>
        <w:rPr>
          <w:rFonts w:ascii="Arial" w:hAnsi="Arial" w:cs="Arial"/>
          <w:b/>
        </w:rPr>
      </w:pPr>
    </w:p>
    <w:p w:rsidR="00957618" w:rsidRDefault="00957618" w:rsidP="00957618">
      <w:pPr>
        <w:ind w:left="1416"/>
        <w:jc w:val="both"/>
        <w:rPr>
          <w:rFonts w:ascii="Arial" w:hAnsi="Arial" w:cs="Arial"/>
        </w:rPr>
      </w:pPr>
    </w:p>
    <w:p w:rsidR="00957618" w:rsidRDefault="00957618" w:rsidP="000D3FB8">
      <w:pPr>
        <w:pStyle w:val="TITRE"/>
        <w:ind w:left="1416"/>
        <w:jc w:val="both"/>
        <w:rPr>
          <w:rFonts w:cs="Arial"/>
        </w:rPr>
      </w:pPr>
      <w:r w:rsidRPr="00643BE2">
        <w:rPr>
          <w:color w:val="7C3761"/>
          <w:sz w:val="28"/>
        </w:rPr>
        <w:t>15h15-16h30</w:t>
      </w:r>
      <w:r w:rsidR="000D3FB8">
        <w:rPr>
          <w:rFonts w:cs="Arial"/>
          <w:b w:val="0"/>
        </w:rPr>
        <w:t xml:space="preserve"> - </w:t>
      </w:r>
      <w:r>
        <w:rPr>
          <w:rFonts w:cs="Arial"/>
        </w:rPr>
        <w:t>Atelier</w:t>
      </w:r>
      <w:r w:rsidR="000D3FB8">
        <w:rPr>
          <w:rFonts w:cs="Arial"/>
        </w:rPr>
        <w:t xml:space="preserve"> 2</w:t>
      </w:r>
      <w:r>
        <w:rPr>
          <w:rFonts w:cs="Arial"/>
        </w:rPr>
        <w:t> : Prévenir et détecter les atteintes à la probité, outils et bonnes pratiques</w:t>
      </w:r>
    </w:p>
    <w:p w:rsidR="005D2DD2" w:rsidRDefault="005D2DD2" w:rsidP="000D3FB8">
      <w:pPr>
        <w:pStyle w:val="TITRE"/>
        <w:ind w:left="1416"/>
        <w:jc w:val="both"/>
        <w:rPr>
          <w:rFonts w:cs="Arial"/>
        </w:rPr>
      </w:pPr>
    </w:p>
    <w:p w:rsidR="005157D9" w:rsidRPr="006F1816" w:rsidRDefault="006F1816" w:rsidP="006F1816">
      <w:pPr>
        <w:pStyle w:val="Texte"/>
        <w:rPr>
          <w:rFonts w:ascii="Arial" w:hAnsi="Arial" w:cs="Arial"/>
          <w:b/>
        </w:rPr>
      </w:pPr>
      <w:r w:rsidRPr="006F1816">
        <w:rPr>
          <w:rFonts w:ascii="Arial" w:hAnsi="Arial" w:cs="Arial"/>
        </w:rPr>
        <w:t>Que peut faire une collectivité pour tenter de maîtriser les risques et protéger ses agents ?</w:t>
      </w:r>
    </w:p>
    <w:p w:rsidR="005157D9" w:rsidRDefault="005157D9" w:rsidP="005157D9">
      <w:pPr>
        <w:pStyle w:val="Texte"/>
        <w:rPr>
          <w:rFonts w:ascii="Arial" w:hAnsi="Arial" w:cs="Arial"/>
        </w:rPr>
      </w:pPr>
      <w:r w:rsidRPr="005157D9">
        <w:rPr>
          <w:rFonts w:ascii="Arial" w:hAnsi="Arial" w:cs="Arial"/>
        </w:rPr>
        <w:t xml:space="preserve">De quels outils disposent les agents pour se prémunir individuellement des atteintes à la probité ? Quels sont les bons réflexes ? </w:t>
      </w:r>
    </w:p>
    <w:p w:rsidR="005157D9" w:rsidRPr="005157D9" w:rsidRDefault="005157D9" w:rsidP="005157D9">
      <w:pPr>
        <w:pStyle w:val="Texte"/>
        <w:rPr>
          <w:rFonts w:ascii="Arial" w:hAnsi="Arial" w:cs="Arial"/>
          <w:b/>
        </w:rPr>
      </w:pPr>
    </w:p>
    <w:p w:rsidR="00957618" w:rsidRDefault="00957618" w:rsidP="00957618">
      <w:pPr>
        <w:ind w:left="1416"/>
        <w:jc w:val="both"/>
        <w:rPr>
          <w:rFonts w:ascii="Arial" w:hAnsi="Arial" w:cs="Arial"/>
        </w:rPr>
      </w:pPr>
    </w:p>
    <w:p w:rsidR="00A332D1" w:rsidRDefault="00A332D1" w:rsidP="00957618">
      <w:pPr>
        <w:ind w:left="1416"/>
        <w:jc w:val="both"/>
        <w:rPr>
          <w:rFonts w:ascii="Arial" w:hAnsi="Arial" w:cs="Arial"/>
        </w:rPr>
      </w:pPr>
      <w:r>
        <w:rPr>
          <w:rFonts w:ascii="Arial" w:hAnsi="Arial" w:cs="Arial"/>
        </w:rPr>
        <w:t>Animation des ateliers :</w:t>
      </w:r>
    </w:p>
    <w:p w:rsidR="00A332D1" w:rsidRDefault="00A332D1" w:rsidP="00957618">
      <w:pPr>
        <w:ind w:left="1416"/>
        <w:jc w:val="both"/>
        <w:rPr>
          <w:rFonts w:ascii="Arial" w:hAnsi="Arial" w:cs="Arial"/>
        </w:rPr>
      </w:pPr>
      <w:r>
        <w:rPr>
          <w:rFonts w:ascii="Arial" w:hAnsi="Arial" w:cs="Arial"/>
        </w:rPr>
        <w:t>Sandrine JARRY et</w:t>
      </w:r>
      <w:r w:rsidR="00F24FBC">
        <w:rPr>
          <w:rFonts w:ascii="Arial" w:hAnsi="Arial" w:cs="Arial"/>
        </w:rPr>
        <w:t xml:space="preserve"> Alix RIMAUD-GUFFLET</w:t>
      </w:r>
      <w:r>
        <w:rPr>
          <w:rFonts w:ascii="Arial" w:hAnsi="Arial" w:cs="Arial"/>
        </w:rPr>
        <w:t>, A</w:t>
      </w:r>
      <w:r w:rsidR="006F1816">
        <w:rPr>
          <w:rFonts w:ascii="Arial" w:hAnsi="Arial" w:cs="Arial"/>
        </w:rPr>
        <w:t>gence Française Anticorruption</w:t>
      </w:r>
    </w:p>
    <w:p w:rsidR="00A332D1" w:rsidRDefault="00A332D1" w:rsidP="00957618">
      <w:pPr>
        <w:ind w:left="1416"/>
        <w:jc w:val="both"/>
        <w:rPr>
          <w:rFonts w:ascii="Arial" w:hAnsi="Arial" w:cs="Arial"/>
        </w:rPr>
      </w:pPr>
      <w:r>
        <w:rPr>
          <w:rFonts w:ascii="Arial" w:hAnsi="Arial" w:cs="Arial"/>
        </w:rPr>
        <w:t>Anne RINNERT et David THUILLIER, CNFPT</w:t>
      </w:r>
    </w:p>
    <w:p w:rsidR="00957618" w:rsidRDefault="00957618" w:rsidP="00957618">
      <w:pPr>
        <w:ind w:left="1416"/>
        <w:jc w:val="both"/>
        <w:rPr>
          <w:rFonts w:ascii="Arial" w:hAnsi="Arial" w:cs="Arial"/>
        </w:rPr>
      </w:pPr>
    </w:p>
    <w:p w:rsidR="00957618" w:rsidRDefault="00957618" w:rsidP="00957618">
      <w:pPr>
        <w:ind w:left="1416"/>
        <w:jc w:val="both"/>
        <w:rPr>
          <w:rFonts w:ascii="Arial" w:hAnsi="Arial" w:cs="Arial"/>
        </w:rPr>
      </w:pPr>
    </w:p>
    <w:p w:rsidR="00957618" w:rsidRPr="00643BE2" w:rsidRDefault="00957618" w:rsidP="00957618">
      <w:pPr>
        <w:ind w:left="1416"/>
        <w:jc w:val="both"/>
        <w:rPr>
          <w:rFonts w:ascii="Arial" w:hAnsi="Arial" w:cs="Arial"/>
          <w:b/>
        </w:rPr>
      </w:pPr>
      <w:r w:rsidRPr="00643BE2">
        <w:rPr>
          <w:rFonts w:ascii="Arial" w:hAnsi="Arial" w:cs="Arial"/>
          <w:b/>
        </w:rPr>
        <w:t>16h30 Fin des travaux</w:t>
      </w:r>
    </w:p>
    <w:p w:rsidR="00957618" w:rsidRDefault="00957618" w:rsidP="00957618">
      <w:pPr>
        <w:pStyle w:val="Texte"/>
        <w:rPr>
          <w:rStyle w:val="Titredulivre"/>
          <w:bCs w:val="0"/>
          <w:w w:val="90"/>
          <w:szCs w:val="28"/>
        </w:rPr>
      </w:pPr>
    </w:p>
    <w:p w:rsidR="005A242C" w:rsidRDefault="005A242C" w:rsidP="00957618">
      <w:pPr>
        <w:pStyle w:val="Texte"/>
        <w:rPr>
          <w:rStyle w:val="Titredulivre"/>
          <w:bCs w:val="0"/>
          <w:w w:val="90"/>
          <w:szCs w:val="28"/>
        </w:rPr>
      </w:pPr>
      <w:bookmarkStart w:id="0" w:name="_GoBack"/>
      <w:bookmarkEnd w:id="0"/>
    </w:p>
    <w:p w:rsidR="005A242C" w:rsidRDefault="005A242C" w:rsidP="00957618">
      <w:pPr>
        <w:pStyle w:val="Texte"/>
        <w:rPr>
          <w:rStyle w:val="Titredulivre"/>
          <w:bCs w:val="0"/>
          <w:w w:val="90"/>
          <w:szCs w:val="28"/>
        </w:rPr>
      </w:pPr>
    </w:p>
    <w:p w:rsidR="005A242C" w:rsidRPr="00D54665" w:rsidRDefault="005A242C" w:rsidP="00957618">
      <w:pPr>
        <w:pStyle w:val="Texte"/>
        <w:rPr>
          <w:rStyle w:val="Titredulivre"/>
          <w:bCs w:val="0"/>
          <w:w w:val="90"/>
          <w:szCs w:val="28"/>
        </w:rPr>
      </w:pPr>
    </w:p>
    <w:p w:rsidR="00243D2F" w:rsidRPr="00D54665" w:rsidRDefault="00243D2F" w:rsidP="00243D2F">
      <w:pPr>
        <w:pStyle w:val="Texte"/>
        <w:jc w:val="center"/>
        <w:rPr>
          <w:rStyle w:val="Titredulivre"/>
          <w:rFonts w:ascii="Arial" w:hAnsi="Arial" w:cs="Arial"/>
          <w:bCs w:val="0"/>
          <w:w w:val="90"/>
          <w:szCs w:val="28"/>
        </w:rPr>
      </w:pPr>
      <w:r w:rsidRPr="00D54665">
        <w:rPr>
          <w:rStyle w:val="Titredulivre"/>
          <w:rFonts w:ascii="Arial" w:hAnsi="Arial" w:cs="Arial"/>
          <w:bCs w:val="0"/>
          <w:w w:val="90"/>
          <w:szCs w:val="28"/>
        </w:rPr>
        <w:t>MODALITÉS D’INSCRIPTION</w:t>
      </w:r>
    </w:p>
    <w:p w:rsidR="00243D2F" w:rsidRPr="00D54665" w:rsidRDefault="00243D2F" w:rsidP="00243D2F">
      <w:pPr>
        <w:pStyle w:val="Texte"/>
        <w:rPr>
          <w:rStyle w:val="Titredulivre"/>
          <w:bCs w:val="0"/>
          <w:w w:val="90"/>
          <w:szCs w:val="28"/>
        </w:rPr>
      </w:pPr>
    </w:p>
    <w:p w:rsidR="00243D2F" w:rsidRPr="00D77016" w:rsidRDefault="00243D2F" w:rsidP="00243D2F">
      <w:pPr>
        <w:pStyle w:val="Texte"/>
        <w:jc w:val="both"/>
        <w:rPr>
          <w:rStyle w:val="Titredulivre"/>
          <w:rFonts w:ascii="Arial" w:hAnsi="Arial" w:cs="Arial"/>
          <w:b w:val="0"/>
          <w:bCs w:val="0"/>
          <w:smallCaps w:val="0"/>
          <w:spacing w:val="0"/>
        </w:rPr>
      </w:pPr>
      <w:r w:rsidRPr="00D77016">
        <w:rPr>
          <w:rStyle w:val="Titredulivre"/>
          <w:rFonts w:ascii="Arial" w:hAnsi="Arial" w:cs="Arial"/>
          <w:b w:val="0"/>
          <w:bCs w:val="0"/>
          <w:smallCaps w:val="0"/>
          <w:spacing w:val="0"/>
        </w:rPr>
        <w:t>Inscription auprès de votre service formation ou, si</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votre collectivité a fait ce choix, pré-inscription</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 xml:space="preserve">en ligne sur le site : </w:t>
      </w:r>
      <w:hyperlink r:id="rId7" w:history="1">
        <w:r w:rsidRPr="00D77016">
          <w:rPr>
            <w:rStyle w:val="Lienhypertexte"/>
            <w:rFonts w:ascii="Arial" w:hAnsi="Arial" w:cs="Arial"/>
            <w:color w:val="auto"/>
            <w:u w:val="none"/>
          </w:rPr>
          <w:t>https://inscription.cnfpt.fr</w:t>
        </w:r>
      </w:hyperlink>
    </w:p>
    <w:p w:rsidR="00243D2F" w:rsidRPr="00D77016" w:rsidRDefault="00243D2F" w:rsidP="00243D2F">
      <w:pPr>
        <w:pStyle w:val="Texte"/>
        <w:jc w:val="both"/>
        <w:rPr>
          <w:rStyle w:val="Titredulivre"/>
          <w:rFonts w:ascii="Arial" w:hAnsi="Arial" w:cs="Arial"/>
          <w:b w:val="0"/>
          <w:bCs w:val="0"/>
          <w:smallCaps w:val="0"/>
          <w:spacing w:val="0"/>
        </w:rPr>
      </w:pPr>
    </w:p>
    <w:p w:rsidR="00243D2F" w:rsidRPr="00D77016" w:rsidRDefault="00243D2F" w:rsidP="00243D2F">
      <w:pPr>
        <w:pStyle w:val="Texte"/>
        <w:jc w:val="both"/>
        <w:rPr>
          <w:rStyle w:val="Titredulivre"/>
          <w:rFonts w:ascii="Arial" w:hAnsi="Arial" w:cs="Arial"/>
          <w:b w:val="0"/>
          <w:bCs w:val="0"/>
          <w:smallCaps w:val="0"/>
          <w:spacing w:val="0"/>
        </w:rPr>
      </w:pPr>
      <w:r w:rsidRPr="00D77016">
        <w:rPr>
          <w:rStyle w:val="Titredulivre"/>
          <w:rFonts w:ascii="Arial" w:hAnsi="Arial" w:cs="Arial"/>
          <w:b w:val="0"/>
          <w:bCs w:val="0"/>
          <w:smallCaps w:val="0"/>
          <w:spacing w:val="0"/>
        </w:rPr>
        <w:t>Attention : l’inscription validée par la collectivité</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vaut acceptation dans la limite des places disponibles.</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Un e-mail de confirmation est adressé la</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semaine précédant la manifestation.</w:t>
      </w:r>
    </w:p>
    <w:p w:rsidR="00243D2F" w:rsidRPr="00D77016" w:rsidRDefault="00243D2F" w:rsidP="00243D2F">
      <w:pPr>
        <w:pStyle w:val="Texte"/>
        <w:jc w:val="both"/>
        <w:rPr>
          <w:rStyle w:val="Titredulivre"/>
          <w:rFonts w:ascii="Arial" w:hAnsi="Arial" w:cs="Arial"/>
          <w:b w:val="0"/>
          <w:bCs w:val="0"/>
          <w:smallCaps w:val="0"/>
          <w:spacing w:val="0"/>
        </w:rPr>
      </w:pPr>
    </w:p>
    <w:p w:rsidR="00243D2F" w:rsidRDefault="00243D2F" w:rsidP="00243D2F">
      <w:pPr>
        <w:pStyle w:val="Texte"/>
        <w:jc w:val="both"/>
        <w:rPr>
          <w:rStyle w:val="Titredulivre"/>
          <w:rFonts w:ascii="Arial" w:hAnsi="Arial" w:cs="Arial"/>
          <w:b w:val="0"/>
          <w:bCs w:val="0"/>
          <w:smallCaps w:val="0"/>
          <w:spacing w:val="0"/>
        </w:rPr>
      </w:pPr>
      <w:r w:rsidRPr="00D77016">
        <w:rPr>
          <w:rStyle w:val="Titredulivre"/>
          <w:rFonts w:ascii="Arial" w:hAnsi="Arial" w:cs="Arial"/>
          <w:b w:val="0"/>
          <w:bCs w:val="0"/>
          <w:smallCaps w:val="0"/>
          <w:spacing w:val="0"/>
        </w:rPr>
        <w:t>Les frais de déplacement et de restauration ne sont</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pas pris en charge par le CNFPT.</w:t>
      </w:r>
    </w:p>
    <w:p w:rsidR="008A2E23" w:rsidRDefault="008A2E23" w:rsidP="00243D2F">
      <w:pPr>
        <w:pStyle w:val="Texte"/>
        <w:jc w:val="both"/>
        <w:rPr>
          <w:rStyle w:val="Titredulivre"/>
          <w:rFonts w:ascii="Arial" w:hAnsi="Arial" w:cs="Arial"/>
          <w:b w:val="0"/>
          <w:bCs w:val="0"/>
          <w:smallCaps w:val="0"/>
          <w:spacing w:val="0"/>
        </w:rPr>
      </w:pPr>
    </w:p>
    <w:p w:rsidR="008A2E23" w:rsidRDefault="008A2E23" w:rsidP="00243D2F">
      <w:pPr>
        <w:pStyle w:val="Texte"/>
        <w:jc w:val="both"/>
        <w:rPr>
          <w:rStyle w:val="Titredulivre"/>
          <w:rFonts w:ascii="Arial" w:hAnsi="Arial" w:cs="Arial"/>
          <w:b w:val="0"/>
          <w:bCs w:val="0"/>
          <w:smallCaps w:val="0"/>
          <w:spacing w:val="0"/>
        </w:rPr>
      </w:pPr>
      <w:r>
        <w:rPr>
          <w:rStyle w:val="Titredulivre"/>
          <w:rFonts w:ascii="Arial" w:hAnsi="Arial" w:cs="Arial"/>
          <w:b w:val="0"/>
          <w:bCs w:val="0"/>
          <w:smallCaps w:val="0"/>
          <w:spacing w:val="0"/>
        </w:rPr>
        <w:t>Inscription par IEL :  code Z19F012</w:t>
      </w:r>
    </w:p>
    <w:p w:rsidR="00243D2F" w:rsidRDefault="00243D2F" w:rsidP="00243D2F">
      <w:pPr>
        <w:pStyle w:val="Texte"/>
        <w:jc w:val="both"/>
        <w:rPr>
          <w:rStyle w:val="Titredulivre"/>
          <w:rFonts w:ascii="Arial" w:hAnsi="Arial" w:cs="Arial"/>
          <w:b w:val="0"/>
          <w:bCs w:val="0"/>
          <w:smallCaps w:val="0"/>
          <w:spacing w:val="0"/>
        </w:rPr>
      </w:pPr>
    </w:p>
    <w:p w:rsidR="00243D2F" w:rsidRDefault="00243D2F" w:rsidP="00243D2F">
      <w:pPr>
        <w:pStyle w:val="Texte"/>
        <w:jc w:val="both"/>
        <w:rPr>
          <w:rStyle w:val="Titredulivre"/>
          <w:rFonts w:ascii="Arial" w:hAnsi="Arial" w:cs="Arial"/>
          <w:b w:val="0"/>
          <w:bCs w:val="0"/>
          <w:smallCaps w:val="0"/>
          <w:spacing w:val="0"/>
        </w:rPr>
      </w:pPr>
      <w:r>
        <w:rPr>
          <w:rStyle w:val="Titredulivre"/>
          <w:rFonts w:ascii="Arial" w:hAnsi="Arial" w:cs="Arial"/>
          <w:b w:val="0"/>
          <w:bCs w:val="0"/>
          <w:smallCaps w:val="0"/>
          <w:spacing w:val="0"/>
        </w:rPr>
        <w:t xml:space="preserve">Contacts : Anne RINNERT </w:t>
      </w:r>
      <w:hyperlink r:id="rId8" w:history="1">
        <w:r w:rsidRPr="00DE6479">
          <w:rPr>
            <w:rStyle w:val="Lienhypertexte"/>
            <w:rFonts w:ascii="Arial" w:hAnsi="Arial" w:cs="Arial"/>
          </w:rPr>
          <w:t>anne.rinnert@cnfpt.fr</w:t>
        </w:r>
      </w:hyperlink>
    </w:p>
    <w:p w:rsidR="00243D2F" w:rsidRDefault="00243D2F" w:rsidP="00243D2F">
      <w:pPr>
        <w:pStyle w:val="Texte"/>
        <w:jc w:val="both"/>
        <w:rPr>
          <w:rStyle w:val="Titredulivre"/>
          <w:rFonts w:ascii="Arial" w:hAnsi="Arial" w:cs="Arial"/>
          <w:b w:val="0"/>
          <w:bCs w:val="0"/>
          <w:smallCaps w:val="0"/>
          <w:spacing w:val="0"/>
        </w:rPr>
      </w:pPr>
      <w:r>
        <w:rPr>
          <w:rStyle w:val="Titredulivre"/>
          <w:rFonts w:ascii="Arial" w:hAnsi="Arial" w:cs="Arial"/>
          <w:b w:val="0"/>
          <w:bCs w:val="0"/>
          <w:smallCaps w:val="0"/>
          <w:spacing w:val="0"/>
        </w:rPr>
        <w:lastRenderedPageBreak/>
        <w:tab/>
      </w:r>
      <w:r>
        <w:rPr>
          <w:rStyle w:val="Titredulivre"/>
          <w:rFonts w:ascii="Arial" w:hAnsi="Arial" w:cs="Arial"/>
          <w:b w:val="0"/>
          <w:bCs w:val="0"/>
          <w:smallCaps w:val="0"/>
          <w:spacing w:val="0"/>
        </w:rPr>
        <w:tab/>
        <w:t>Fatiha MALKI   fatiha.malki@cnfpt.fr</w:t>
      </w:r>
    </w:p>
    <w:p w:rsidR="00243D2F" w:rsidRPr="00D77016" w:rsidRDefault="00243D2F" w:rsidP="00243D2F">
      <w:pPr>
        <w:pStyle w:val="Texte"/>
        <w:jc w:val="both"/>
        <w:rPr>
          <w:rStyle w:val="Titredulivre"/>
          <w:rFonts w:ascii="Arial" w:hAnsi="Arial" w:cs="Arial"/>
          <w:b w:val="0"/>
          <w:bCs w:val="0"/>
          <w:smallCaps w:val="0"/>
          <w:spacing w:val="0"/>
        </w:rPr>
      </w:pPr>
    </w:p>
    <w:p w:rsidR="00243D2F" w:rsidRPr="00D77016" w:rsidRDefault="00243D2F">
      <w:pPr>
        <w:pStyle w:val="Texte"/>
        <w:jc w:val="both"/>
        <w:rPr>
          <w:rStyle w:val="Titredulivre"/>
          <w:rFonts w:ascii="Arial" w:hAnsi="Arial" w:cs="Arial"/>
          <w:b w:val="0"/>
          <w:bCs w:val="0"/>
          <w:smallCaps w:val="0"/>
          <w:spacing w:val="0"/>
        </w:rPr>
      </w:pPr>
    </w:p>
    <w:sectPr w:rsidR="00243D2F" w:rsidRPr="00D77016" w:rsidSect="00257EC4">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BE" w:rsidRDefault="00FC5ABE" w:rsidP="00257EC4">
      <w:r>
        <w:separator/>
      </w:r>
    </w:p>
  </w:endnote>
  <w:endnote w:type="continuationSeparator" w:id="0">
    <w:p w:rsidR="00FC5ABE" w:rsidRDefault="00FC5ABE" w:rsidP="0025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BE" w:rsidRDefault="00FC5ABE" w:rsidP="00257EC4">
      <w:r>
        <w:separator/>
      </w:r>
    </w:p>
  </w:footnote>
  <w:footnote w:type="continuationSeparator" w:id="0">
    <w:p w:rsidR="00FC5ABE" w:rsidRDefault="00FC5ABE" w:rsidP="0025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DE" w:rsidRDefault="00AA4EDE" w:rsidP="00717C70">
    <w:pPr>
      <w:tabs>
        <w:tab w:val="left" w:pos="2684"/>
      </w:tabs>
    </w:pPr>
    <w:r>
      <w:rPr>
        <w:noProof/>
      </w:rPr>
      <w:drawing>
        <wp:anchor distT="0" distB="0" distL="114300" distR="114300" simplePos="0" relativeHeight="251659264" behindDoc="1" locked="0" layoutInCell="1" allowOverlap="1" wp14:anchorId="38B1117D" wp14:editId="7BF8AED7">
          <wp:simplePos x="0" y="0"/>
          <wp:positionH relativeFrom="page">
            <wp:posOffset>288290</wp:posOffset>
          </wp:positionH>
          <wp:positionV relativeFrom="paragraph">
            <wp:posOffset>7620</wp:posOffset>
          </wp:positionV>
          <wp:extent cx="7011702" cy="9821333"/>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suite.jpg"/>
                  <pic:cNvPicPr/>
                </pic:nvPicPr>
                <pic:blipFill>
                  <a:blip r:embed="rId1">
                    <a:extLst>
                      <a:ext uri="{28A0092B-C50C-407E-A947-70E740481C1C}">
                        <a14:useLocalDpi xmlns:a14="http://schemas.microsoft.com/office/drawing/2010/main" val="0"/>
                      </a:ext>
                    </a:extLst>
                  </a:blip>
                  <a:stretch>
                    <a:fillRect/>
                  </a:stretch>
                </pic:blipFill>
                <pic:spPr>
                  <a:xfrm>
                    <a:off x="0" y="0"/>
                    <a:ext cx="7011702" cy="98213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717C7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DE" w:rsidRDefault="00C8222D">
    <w:r>
      <w:rPr>
        <w:noProof/>
      </w:rPr>
      <mc:AlternateContent>
        <mc:Choice Requires="wps">
          <w:drawing>
            <wp:anchor distT="0" distB="0" distL="114300" distR="114300" simplePos="0" relativeHeight="251661312" behindDoc="0" locked="0" layoutInCell="1" allowOverlap="1" wp14:anchorId="5FC0B9F6" wp14:editId="7FAAECCD">
              <wp:simplePos x="0" y="0"/>
              <wp:positionH relativeFrom="column">
                <wp:posOffset>-92710</wp:posOffset>
              </wp:positionH>
              <wp:positionV relativeFrom="paragraph">
                <wp:posOffset>3032125</wp:posOffset>
              </wp:positionV>
              <wp:extent cx="2689860" cy="1729740"/>
              <wp:effectExtent l="0" t="0" r="0" b="3810"/>
              <wp:wrapSquare wrapText="bothSides"/>
              <wp:docPr id="5" name="Zone de texte 5"/>
              <wp:cNvGraphicFramePr/>
              <a:graphic xmlns:a="http://schemas.openxmlformats.org/drawingml/2006/main">
                <a:graphicData uri="http://schemas.microsoft.com/office/word/2010/wordprocessingShape">
                  <wps:wsp>
                    <wps:cNvSpPr txBox="1"/>
                    <wps:spPr>
                      <a:xfrm>
                        <a:off x="0" y="0"/>
                        <a:ext cx="2689860" cy="1729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F57C32" w:rsidRDefault="00F57C32" w:rsidP="00965F29">
                          <w:pPr>
                            <w:ind w:left="-142"/>
                            <w:rPr>
                              <w:rStyle w:val="Date-Lieux"/>
                              <w:sz w:val="30"/>
                              <w:szCs w:val="30"/>
                            </w:rPr>
                          </w:pPr>
                        </w:p>
                        <w:p w:rsidR="001010F0" w:rsidRDefault="00C8222D" w:rsidP="00965F29">
                          <w:pPr>
                            <w:ind w:left="-142"/>
                            <w:rPr>
                              <w:rStyle w:val="Date-Lieux"/>
                              <w:sz w:val="30"/>
                              <w:szCs w:val="30"/>
                            </w:rPr>
                          </w:pPr>
                          <w:r w:rsidRPr="001010F0">
                            <w:rPr>
                              <w:rStyle w:val="Date-Lieux"/>
                              <w:sz w:val="30"/>
                              <w:szCs w:val="30"/>
                            </w:rPr>
                            <w:t xml:space="preserve">Bordeaux le 9 avril 2019 </w:t>
                          </w:r>
                        </w:p>
                        <w:p w:rsidR="00985EF2" w:rsidRDefault="00985EF2" w:rsidP="00965F29">
                          <w:pPr>
                            <w:ind w:left="-142"/>
                            <w:rPr>
                              <w:rStyle w:val="Date-Lieux"/>
                              <w:sz w:val="30"/>
                              <w:szCs w:val="30"/>
                            </w:rPr>
                          </w:pPr>
                        </w:p>
                        <w:p w:rsidR="00985EF2" w:rsidRDefault="00985EF2" w:rsidP="00965F29">
                          <w:pPr>
                            <w:ind w:left="-142"/>
                            <w:rPr>
                              <w:rStyle w:val="Date-Lieux"/>
                              <w:sz w:val="30"/>
                              <w:szCs w:val="30"/>
                            </w:rPr>
                          </w:pPr>
                          <w:r>
                            <w:rPr>
                              <w:rStyle w:val="Date-Lieux"/>
                              <w:sz w:val="30"/>
                              <w:szCs w:val="30"/>
                            </w:rPr>
                            <w:t>Délégation CNFPT</w:t>
                          </w:r>
                        </w:p>
                        <w:p w:rsidR="00985EF2" w:rsidRDefault="00985EF2" w:rsidP="00965F29">
                          <w:pPr>
                            <w:ind w:left="-142"/>
                            <w:rPr>
                              <w:rStyle w:val="Date-Lieux"/>
                              <w:sz w:val="30"/>
                              <w:szCs w:val="30"/>
                            </w:rPr>
                          </w:pPr>
                          <w:r>
                            <w:rPr>
                              <w:rStyle w:val="Date-Lieux"/>
                              <w:sz w:val="30"/>
                              <w:szCs w:val="30"/>
                            </w:rPr>
                            <w:t>71 allée Jean Giono</w:t>
                          </w:r>
                        </w:p>
                        <w:p w:rsidR="00985EF2" w:rsidRDefault="00985EF2" w:rsidP="00965F29">
                          <w:pPr>
                            <w:ind w:left="-142"/>
                            <w:rPr>
                              <w:rStyle w:val="Date-Lieux"/>
                              <w:sz w:val="30"/>
                              <w:szCs w:val="30"/>
                            </w:rPr>
                          </w:pPr>
                        </w:p>
                        <w:p w:rsidR="00985EF2" w:rsidRPr="001010F0" w:rsidRDefault="00985EF2" w:rsidP="00965F29">
                          <w:pPr>
                            <w:ind w:left="-142"/>
                            <w:rPr>
                              <w:rStyle w:val="Date-Lieux"/>
                              <w:sz w:val="30"/>
                              <w:szCs w:val="30"/>
                            </w:rPr>
                          </w:pPr>
                          <w:r>
                            <w:rPr>
                              <w:rStyle w:val="Date-Lieux"/>
                              <w:sz w:val="30"/>
                              <w:szCs w:val="30"/>
                            </w:rPr>
                            <w:t>IEL : Z19AF012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0B9F6" id="_x0000_t202" coordsize="21600,21600" o:spt="202" path="m,l,21600r21600,l21600,xe">
              <v:stroke joinstyle="miter"/>
              <v:path gradientshapeok="t" o:connecttype="rect"/>
            </v:shapetype>
            <v:shape id="Zone de texte 5" o:spid="_x0000_s1026" type="#_x0000_t202" style="position:absolute;margin-left:-7.3pt;margin-top:238.75pt;width:211.8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" filled="f" stroked="f">
              <v:textbox>
                <w:txbxContent>
                  <w:p w:rsidR="00F57C32" w:rsidRDefault="00F57C32" w:rsidP="00965F29">
                    <w:pPr>
                      <w:ind w:left="-142"/>
                      <w:rPr>
                        <w:rStyle w:val="Date-Lieux"/>
                        <w:sz w:val="30"/>
                        <w:szCs w:val="30"/>
                      </w:rPr>
                    </w:pPr>
                  </w:p>
                  <w:p w:rsidR="001010F0" w:rsidRDefault="00C8222D" w:rsidP="00965F29">
                    <w:pPr>
                      <w:ind w:left="-142"/>
                      <w:rPr>
                        <w:rStyle w:val="Date-Lieux"/>
                        <w:sz w:val="30"/>
                        <w:szCs w:val="30"/>
                      </w:rPr>
                    </w:pPr>
                    <w:r w:rsidRPr="001010F0">
                      <w:rPr>
                        <w:rStyle w:val="Date-Lieux"/>
                        <w:sz w:val="30"/>
                        <w:szCs w:val="30"/>
                      </w:rPr>
                      <w:t xml:space="preserve">Bordeaux le 9 avril 2019 </w:t>
                    </w:r>
                  </w:p>
                  <w:p w:rsidR="00985EF2" w:rsidRDefault="00985EF2" w:rsidP="00965F29">
                    <w:pPr>
                      <w:ind w:left="-142"/>
                      <w:rPr>
                        <w:rStyle w:val="Date-Lieux"/>
                        <w:sz w:val="30"/>
                        <w:szCs w:val="30"/>
                      </w:rPr>
                    </w:pPr>
                  </w:p>
                  <w:p w:rsidR="00985EF2" w:rsidRDefault="00985EF2" w:rsidP="00965F29">
                    <w:pPr>
                      <w:ind w:left="-142"/>
                      <w:rPr>
                        <w:rStyle w:val="Date-Lieux"/>
                        <w:sz w:val="30"/>
                        <w:szCs w:val="30"/>
                      </w:rPr>
                    </w:pPr>
                    <w:r>
                      <w:rPr>
                        <w:rStyle w:val="Date-Lieux"/>
                        <w:sz w:val="30"/>
                        <w:szCs w:val="30"/>
                      </w:rPr>
                      <w:t>Délégation CNFPT</w:t>
                    </w:r>
                  </w:p>
                  <w:p w:rsidR="00985EF2" w:rsidRDefault="00985EF2" w:rsidP="00965F29">
                    <w:pPr>
                      <w:ind w:left="-142"/>
                      <w:rPr>
                        <w:rStyle w:val="Date-Lieux"/>
                        <w:sz w:val="30"/>
                        <w:szCs w:val="30"/>
                      </w:rPr>
                    </w:pPr>
                    <w:r>
                      <w:rPr>
                        <w:rStyle w:val="Date-Lieux"/>
                        <w:sz w:val="30"/>
                        <w:szCs w:val="30"/>
                      </w:rPr>
                      <w:t>71 allée Jean Giono</w:t>
                    </w:r>
                  </w:p>
                  <w:p w:rsidR="00985EF2" w:rsidRDefault="00985EF2" w:rsidP="00965F29">
                    <w:pPr>
                      <w:ind w:left="-142"/>
                      <w:rPr>
                        <w:rStyle w:val="Date-Lieux"/>
                        <w:sz w:val="30"/>
                        <w:szCs w:val="30"/>
                      </w:rPr>
                    </w:pPr>
                  </w:p>
                  <w:p w:rsidR="00985EF2" w:rsidRPr="001010F0" w:rsidRDefault="00985EF2" w:rsidP="00965F29">
                    <w:pPr>
                      <w:ind w:left="-142"/>
                      <w:rPr>
                        <w:rStyle w:val="Date-Lieux"/>
                        <w:sz w:val="30"/>
                        <w:szCs w:val="30"/>
                      </w:rPr>
                    </w:pPr>
                    <w:r>
                      <w:rPr>
                        <w:rStyle w:val="Date-Lieux"/>
                        <w:sz w:val="30"/>
                        <w:szCs w:val="30"/>
                      </w:rPr>
                      <w:t>IEL : Z19AF012</w:t>
                    </w:r>
                  </w:p>
                </w:txbxContent>
              </v:textbox>
              <w10:wrap type="square"/>
            </v:shape>
          </w:pict>
        </mc:Fallback>
      </mc:AlternateContent>
    </w:r>
    <w:r w:rsidR="00512D43">
      <w:rPr>
        <w:noProof/>
      </w:rPr>
      <w:drawing>
        <wp:anchor distT="0" distB="0" distL="114300" distR="114300" simplePos="0" relativeHeight="251658240" behindDoc="1" locked="0" layoutInCell="1" allowOverlap="1" wp14:anchorId="076D1C39" wp14:editId="7FE06CF4">
          <wp:simplePos x="0" y="0"/>
          <wp:positionH relativeFrom="page">
            <wp:posOffset>208280</wp:posOffset>
          </wp:positionH>
          <wp:positionV relativeFrom="paragraph">
            <wp:posOffset>27305</wp:posOffset>
          </wp:positionV>
          <wp:extent cx="7016115" cy="99161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2-Fond-KitGab-Affiche.jpg"/>
                  <pic:cNvPicPr/>
                </pic:nvPicPr>
                <pic:blipFill>
                  <a:blip r:embed="rId1">
                    <a:extLst>
                      <a:ext uri="{28A0092B-C50C-407E-A947-70E740481C1C}">
                        <a14:useLocalDpi xmlns:a14="http://schemas.microsoft.com/office/drawing/2010/main" val="0"/>
                      </a:ext>
                    </a:extLst>
                  </a:blip>
                  <a:stretch>
                    <a:fillRect/>
                  </a:stretch>
                </pic:blipFill>
                <pic:spPr>
                  <a:xfrm>
                    <a:off x="0" y="0"/>
                    <a:ext cx="7016115" cy="9916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0F"/>
    <w:rsid w:val="00073E44"/>
    <w:rsid w:val="000B1297"/>
    <w:rsid w:val="000B3308"/>
    <w:rsid w:val="000B6209"/>
    <w:rsid w:val="000C2B26"/>
    <w:rsid w:val="000D3FB8"/>
    <w:rsid w:val="000D79F3"/>
    <w:rsid w:val="001010F0"/>
    <w:rsid w:val="00107B2D"/>
    <w:rsid w:val="00113595"/>
    <w:rsid w:val="001605B4"/>
    <w:rsid w:val="001777A1"/>
    <w:rsid w:val="001A5B87"/>
    <w:rsid w:val="001F0155"/>
    <w:rsid w:val="00243D2F"/>
    <w:rsid w:val="00257EC4"/>
    <w:rsid w:val="002D40BD"/>
    <w:rsid w:val="002F59F9"/>
    <w:rsid w:val="00352416"/>
    <w:rsid w:val="00363F61"/>
    <w:rsid w:val="00395840"/>
    <w:rsid w:val="003A41CB"/>
    <w:rsid w:val="003C321B"/>
    <w:rsid w:val="003F79A0"/>
    <w:rsid w:val="0041047B"/>
    <w:rsid w:val="0041601A"/>
    <w:rsid w:val="00465E2F"/>
    <w:rsid w:val="00475C86"/>
    <w:rsid w:val="00481FC1"/>
    <w:rsid w:val="004B66A1"/>
    <w:rsid w:val="00512D43"/>
    <w:rsid w:val="005157D9"/>
    <w:rsid w:val="005225A7"/>
    <w:rsid w:val="00532610"/>
    <w:rsid w:val="00545286"/>
    <w:rsid w:val="005A0737"/>
    <w:rsid w:val="005A242C"/>
    <w:rsid w:val="005A34BD"/>
    <w:rsid w:val="005A4B60"/>
    <w:rsid w:val="005B5DFE"/>
    <w:rsid w:val="005D2DD2"/>
    <w:rsid w:val="00617D25"/>
    <w:rsid w:val="006428DC"/>
    <w:rsid w:val="00643BE2"/>
    <w:rsid w:val="00662A30"/>
    <w:rsid w:val="006F1816"/>
    <w:rsid w:val="00717C70"/>
    <w:rsid w:val="007405C9"/>
    <w:rsid w:val="007410A0"/>
    <w:rsid w:val="007560E6"/>
    <w:rsid w:val="0078005D"/>
    <w:rsid w:val="00803769"/>
    <w:rsid w:val="00843ADB"/>
    <w:rsid w:val="0087742A"/>
    <w:rsid w:val="008A2E23"/>
    <w:rsid w:val="008B2101"/>
    <w:rsid w:val="008E34D7"/>
    <w:rsid w:val="0093148D"/>
    <w:rsid w:val="00937A95"/>
    <w:rsid w:val="009445B1"/>
    <w:rsid w:val="00951939"/>
    <w:rsid w:val="00955925"/>
    <w:rsid w:val="00957618"/>
    <w:rsid w:val="00965F29"/>
    <w:rsid w:val="00980068"/>
    <w:rsid w:val="00985EF2"/>
    <w:rsid w:val="009D4DA3"/>
    <w:rsid w:val="009F4213"/>
    <w:rsid w:val="00A043C0"/>
    <w:rsid w:val="00A0720F"/>
    <w:rsid w:val="00A332D1"/>
    <w:rsid w:val="00A60104"/>
    <w:rsid w:val="00A84A56"/>
    <w:rsid w:val="00A91390"/>
    <w:rsid w:val="00AA4EDE"/>
    <w:rsid w:val="00AE7E4B"/>
    <w:rsid w:val="00B109DA"/>
    <w:rsid w:val="00B45082"/>
    <w:rsid w:val="00B53492"/>
    <w:rsid w:val="00BC095F"/>
    <w:rsid w:val="00C70232"/>
    <w:rsid w:val="00C75DCA"/>
    <w:rsid w:val="00C76D60"/>
    <w:rsid w:val="00C8222D"/>
    <w:rsid w:val="00CA4AA7"/>
    <w:rsid w:val="00CB176D"/>
    <w:rsid w:val="00CD5505"/>
    <w:rsid w:val="00CF76D2"/>
    <w:rsid w:val="00D01C4B"/>
    <w:rsid w:val="00D43487"/>
    <w:rsid w:val="00D45A07"/>
    <w:rsid w:val="00D54665"/>
    <w:rsid w:val="00D77016"/>
    <w:rsid w:val="00DA7E62"/>
    <w:rsid w:val="00DC4C4B"/>
    <w:rsid w:val="00DF00AE"/>
    <w:rsid w:val="00E313CA"/>
    <w:rsid w:val="00E475A8"/>
    <w:rsid w:val="00EA42E4"/>
    <w:rsid w:val="00ED5231"/>
    <w:rsid w:val="00EE411A"/>
    <w:rsid w:val="00F1534D"/>
    <w:rsid w:val="00F20422"/>
    <w:rsid w:val="00F24FBC"/>
    <w:rsid w:val="00F4173C"/>
    <w:rsid w:val="00F54FD5"/>
    <w:rsid w:val="00F57C32"/>
    <w:rsid w:val="00F57CAE"/>
    <w:rsid w:val="00F7460F"/>
    <w:rsid w:val="00F86BFC"/>
    <w:rsid w:val="00FC5ABE"/>
    <w:rsid w:val="00FD2084"/>
    <w:rsid w:val="00FD3C06"/>
    <w:rsid w:val="00FF5A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1C9E93"/>
  <w14:defaultImageDpi w14:val="300"/>
  <w15:docId w15:val="{7EF0C5A7-895E-40DE-9BB5-A361B4F3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rsid w:val="00D43487"/>
    <w:rPr>
      <w:i/>
      <w:iCs/>
      <w:color w:val="808080" w:themeColor="text1" w:themeTint="7F"/>
    </w:rPr>
  </w:style>
  <w:style w:type="character" w:styleId="Emphaseintense">
    <w:name w:val="Intense Emphasis"/>
    <w:basedOn w:val="Policepardfaut"/>
    <w:uiPriority w:val="21"/>
    <w:rsid w:val="00D43487"/>
    <w:rPr>
      <w:b/>
      <w:bCs/>
      <w:i/>
      <w:iCs/>
      <w:color w:val="4F81BD" w:themeColor="accent1"/>
    </w:rPr>
  </w:style>
  <w:style w:type="character" w:customStyle="1" w:styleId="PROGRAMME">
    <w:name w:val="PROGRAMME"/>
    <w:basedOn w:val="Policepardfaut"/>
    <w:uiPriority w:val="1"/>
    <w:qFormat/>
    <w:rsid w:val="00B53492"/>
    <w:rPr>
      <w:rFonts w:ascii="Arial" w:hAnsi="Arial"/>
      <w:b/>
      <w:bCs/>
      <w:color w:val="AB711A"/>
      <w:w w:val="75"/>
      <w:sz w:val="40"/>
      <w:szCs w:val="40"/>
    </w:rPr>
  </w:style>
  <w:style w:type="paragraph" w:customStyle="1" w:styleId="TITRE">
    <w:name w:val="TITRE"/>
    <w:basedOn w:val="Normal"/>
    <w:qFormat/>
    <w:rsid w:val="007560E6"/>
    <w:pPr>
      <w:ind w:left="1701"/>
    </w:pPr>
    <w:rPr>
      <w:rFonts w:ascii="Arial" w:hAnsi="Arial"/>
      <w:b/>
      <w:color w:val="AB711A"/>
      <w:sz w:val="32"/>
    </w:rPr>
  </w:style>
  <w:style w:type="paragraph" w:customStyle="1" w:styleId="SOUS-TITRE">
    <w:name w:val="SOUS-TITRE"/>
    <w:basedOn w:val="TITRE"/>
    <w:qFormat/>
    <w:rsid w:val="00B53492"/>
    <w:rPr>
      <w:color w:val="7C3761"/>
      <w:sz w:val="28"/>
    </w:rPr>
  </w:style>
  <w:style w:type="paragraph" w:styleId="Citation">
    <w:name w:val="Quote"/>
    <w:basedOn w:val="Normal"/>
    <w:next w:val="Normal"/>
    <w:link w:val="CitationCar"/>
    <w:uiPriority w:val="29"/>
    <w:rsid w:val="00D43487"/>
    <w:rPr>
      <w:i/>
      <w:iCs/>
      <w:color w:val="000000" w:themeColor="text1"/>
    </w:rPr>
  </w:style>
  <w:style w:type="character" w:customStyle="1" w:styleId="CitationCar">
    <w:name w:val="Citation Car"/>
    <w:basedOn w:val="Policepardfaut"/>
    <w:link w:val="Citation"/>
    <w:uiPriority w:val="29"/>
    <w:rsid w:val="00D43487"/>
    <w:rPr>
      <w:i/>
      <w:iCs/>
      <w:color w:val="000000" w:themeColor="text1"/>
      <w:sz w:val="24"/>
      <w:szCs w:val="24"/>
      <w:lang w:eastAsia="fr-FR"/>
    </w:rPr>
  </w:style>
  <w:style w:type="character" w:styleId="Rfrenceple">
    <w:name w:val="Subtle Reference"/>
    <w:basedOn w:val="Policepardfaut"/>
    <w:uiPriority w:val="31"/>
    <w:rsid w:val="00D43487"/>
    <w:rPr>
      <w:smallCaps/>
      <w:color w:val="C0504D" w:themeColor="accent2"/>
      <w:u w:val="single"/>
    </w:rPr>
  </w:style>
  <w:style w:type="character" w:styleId="Rfrenceintense">
    <w:name w:val="Intense Reference"/>
    <w:basedOn w:val="Policepardfaut"/>
    <w:uiPriority w:val="32"/>
    <w:rsid w:val="00D43487"/>
    <w:rPr>
      <w:b/>
      <w:bCs/>
      <w:smallCaps/>
      <w:color w:val="C0504D" w:themeColor="accent2"/>
      <w:spacing w:val="5"/>
      <w:u w:val="single"/>
    </w:rPr>
  </w:style>
  <w:style w:type="character" w:styleId="Titredulivre">
    <w:name w:val="Book Title"/>
    <w:basedOn w:val="Policepardfaut"/>
    <w:uiPriority w:val="33"/>
    <w:rsid w:val="00D43487"/>
    <w:rPr>
      <w:b/>
      <w:bCs/>
      <w:smallCaps/>
      <w:spacing w:val="5"/>
    </w:rPr>
  </w:style>
  <w:style w:type="paragraph" w:styleId="Paragraphedeliste">
    <w:name w:val="List Paragraph"/>
    <w:basedOn w:val="Normal"/>
    <w:uiPriority w:val="34"/>
    <w:rsid w:val="00D43487"/>
    <w:pPr>
      <w:ind w:left="720"/>
      <w:contextualSpacing/>
    </w:pPr>
  </w:style>
  <w:style w:type="paragraph" w:styleId="En-tte">
    <w:name w:val="header"/>
    <w:basedOn w:val="Normal"/>
    <w:link w:val="En-tteCar"/>
    <w:uiPriority w:val="99"/>
    <w:unhideWhenUsed/>
    <w:rsid w:val="005225A7"/>
    <w:pPr>
      <w:tabs>
        <w:tab w:val="center" w:pos="4536"/>
        <w:tab w:val="right" w:pos="9072"/>
      </w:tabs>
    </w:pPr>
  </w:style>
  <w:style w:type="character" w:customStyle="1" w:styleId="En-tteCar">
    <w:name w:val="En-tête Car"/>
    <w:basedOn w:val="Policepardfaut"/>
    <w:link w:val="En-tte"/>
    <w:uiPriority w:val="99"/>
    <w:rsid w:val="005225A7"/>
    <w:rPr>
      <w:sz w:val="24"/>
      <w:szCs w:val="24"/>
      <w:lang w:eastAsia="fr-FR"/>
    </w:rPr>
  </w:style>
  <w:style w:type="paragraph" w:styleId="Pieddepage">
    <w:name w:val="footer"/>
    <w:basedOn w:val="Normal"/>
    <w:link w:val="PieddepageCar"/>
    <w:uiPriority w:val="99"/>
    <w:unhideWhenUsed/>
    <w:rsid w:val="005225A7"/>
    <w:pPr>
      <w:tabs>
        <w:tab w:val="center" w:pos="4536"/>
        <w:tab w:val="right" w:pos="9072"/>
      </w:tabs>
    </w:pPr>
  </w:style>
  <w:style w:type="character" w:customStyle="1" w:styleId="PieddepageCar">
    <w:name w:val="Pied de page Car"/>
    <w:basedOn w:val="Policepardfaut"/>
    <w:link w:val="Pieddepage"/>
    <w:uiPriority w:val="99"/>
    <w:rsid w:val="005225A7"/>
    <w:rPr>
      <w:sz w:val="24"/>
      <w:szCs w:val="24"/>
      <w:lang w:eastAsia="fr-FR"/>
    </w:rPr>
  </w:style>
  <w:style w:type="paragraph" w:customStyle="1" w:styleId="Texte">
    <w:name w:val="Texte"/>
    <w:basedOn w:val="Normal"/>
    <w:qFormat/>
    <w:rsid w:val="00B53492"/>
    <w:pPr>
      <w:ind w:left="1701"/>
    </w:pPr>
  </w:style>
  <w:style w:type="character" w:customStyle="1" w:styleId="Date-Lieux">
    <w:name w:val="Date-Lieux"/>
    <w:basedOn w:val="Policepardfaut"/>
    <w:uiPriority w:val="1"/>
    <w:qFormat/>
    <w:rsid w:val="00965F29"/>
    <w:rPr>
      <w:rFonts w:ascii="Arial" w:hAnsi="Arial" w:cs="Arial"/>
      <w:color w:val="7C3761"/>
      <w:spacing w:val="0"/>
      <w:w w:val="90"/>
      <w:kern w:val="0"/>
      <w:position w:val="0"/>
      <w:sz w:val="36"/>
      <w:szCs w:val="36"/>
      <w:u w:val="none"/>
      <w:bdr w:val="none" w:sz="0" w:space="0" w:color="auto"/>
      <w14:ligatures w14:val="none"/>
      <w14:numForm w14:val="default"/>
      <w14:numSpacing w14:val="default"/>
      <w14:stylisticSets/>
      <w14:cntxtAlts w14:val="0"/>
    </w:rPr>
  </w:style>
  <w:style w:type="paragraph" w:styleId="Textedebulles">
    <w:name w:val="Balloon Text"/>
    <w:basedOn w:val="Normal"/>
    <w:link w:val="TextedebullesCar"/>
    <w:uiPriority w:val="99"/>
    <w:semiHidden/>
    <w:unhideWhenUsed/>
    <w:rsid w:val="00512D43"/>
    <w:rPr>
      <w:rFonts w:ascii="Lucida Grande" w:hAnsi="Lucida Grande"/>
      <w:sz w:val="18"/>
      <w:szCs w:val="18"/>
    </w:rPr>
  </w:style>
  <w:style w:type="character" w:customStyle="1" w:styleId="TextedebullesCar">
    <w:name w:val="Texte de bulles Car"/>
    <w:basedOn w:val="Policepardfaut"/>
    <w:link w:val="Textedebulles"/>
    <w:uiPriority w:val="99"/>
    <w:semiHidden/>
    <w:rsid w:val="00512D43"/>
    <w:rPr>
      <w:rFonts w:ascii="Lucida Grande" w:hAnsi="Lucida Grande"/>
      <w:sz w:val="18"/>
      <w:szCs w:val="18"/>
      <w:lang w:eastAsia="fr-FR"/>
    </w:rPr>
  </w:style>
  <w:style w:type="character" w:styleId="Lienhypertexte">
    <w:name w:val="Hyperlink"/>
    <w:basedOn w:val="Policepardfaut"/>
    <w:uiPriority w:val="99"/>
    <w:unhideWhenUsed/>
    <w:rsid w:val="005A2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89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innert@cnfpt.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scription.cnfpt.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mbachf\AppData\Local\Microsoft\Windows\INetCache\Content.Outlook\E7IOR4WB\14153-PrgWord-JA%20Corrup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25E5-6BB5-4BC5-ADC4-9E9280A1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14153-PrgWord-JA Corruption.dotx</Template>
  <TotalTime>59</TotalTime>
  <Pages>5</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CTFOAD Nomade01</dc:creator>
  <cp:lastModifiedBy>THUILLIER David</cp:lastModifiedBy>
  <cp:revision>33</cp:revision>
  <dcterms:created xsi:type="dcterms:W3CDTF">2019-03-07T14:38:00Z</dcterms:created>
  <dcterms:modified xsi:type="dcterms:W3CDTF">2019-03-29T17:21:00Z</dcterms:modified>
</cp:coreProperties>
</file>