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49" w:rsidRDefault="00D349A0" w:rsidP="00926354">
      <w:pPr>
        <w:spacing w:after="360"/>
        <w:ind w:right="412"/>
        <w:jc w:val="right"/>
        <w:rPr>
          <w:rFonts w:ascii="Arial" w:hAnsi="Arial" w:cs="Arial"/>
          <w:sz w:val="20"/>
          <w:lang w:val="fr-FR"/>
        </w:rPr>
      </w:pPr>
      <w:r w:rsidRPr="008770FC">
        <w:rPr>
          <w:rFonts w:ascii="Arial" w:hAnsi="Arial" w:cs="Arial"/>
          <w:noProof/>
          <w:sz w:val="20"/>
          <w:szCs w:val="18"/>
          <w:lang w:val="fr-FR" w:eastAsia="fr-FR"/>
        </w:rPr>
        <w:drawing>
          <wp:anchor distT="0" distB="0" distL="114300" distR="114300" simplePos="0" relativeHeight="251659264" behindDoc="1" locked="0" layoutInCell="1" allowOverlap="1" wp14:anchorId="6662CA89" wp14:editId="7700E1BA">
            <wp:simplePos x="0" y="0"/>
            <wp:positionH relativeFrom="page">
              <wp:posOffset>5764530</wp:posOffset>
            </wp:positionH>
            <wp:positionV relativeFrom="page">
              <wp:posOffset>-10160</wp:posOffset>
            </wp:positionV>
            <wp:extent cx="1794510" cy="1067689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4510" cy="10676890"/>
                    </a:xfrm>
                    <a:prstGeom prst="rect">
                      <a:avLst/>
                    </a:prstGeom>
                    <a:noFill/>
                  </pic:spPr>
                </pic:pic>
              </a:graphicData>
            </a:graphic>
            <wp14:sizeRelH relativeFrom="page">
              <wp14:pctWidth>0</wp14:pctWidth>
            </wp14:sizeRelH>
            <wp14:sizeRelV relativeFrom="page">
              <wp14:pctHeight>0</wp14:pctHeight>
            </wp14:sizeRelV>
          </wp:anchor>
        </w:drawing>
      </w:r>
    </w:p>
    <w:p w:rsidR="004A0149" w:rsidRDefault="00E76ADB" w:rsidP="00E80728">
      <w:pPr>
        <w:spacing w:after="360"/>
        <w:ind w:right="412"/>
        <w:jc w:val="right"/>
        <w:rPr>
          <w:rFonts w:ascii="Arial" w:hAnsi="Arial" w:cs="Arial"/>
          <w:b/>
          <w:sz w:val="32"/>
          <w:lang w:val="fr-FR"/>
        </w:rPr>
      </w:pPr>
      <w:r w:rsidRPr="00E76ADB">
        <w:rPr>
          <w:rFonts w:ascii="Arial" w:hAnsi="Arial" w:cs="Arial"/>
          <w:sz w:val="20"/>
          <w:lang w:val="fr-FR"/>
        </w:rPr>
        <w:t xml:space="preserve">Paris, le </w:t>
      </w:r>
      <w:r w:rsidR="00E80728">
        <w:rPr>
          <w:rFonts w:ascii="Arial" w:hAnsi="Arial" w:cs="Arial"/>
          <w:sz w:val="20"/>
          <w:lang w:val="fr-FR"/>
        </w:rPr>
        <w:t>24</w:t>
      </w:r>
      <w:r w:rsidR="00EF3936">
        <w:rPr>
          <w:rFonts w:ascii="Arial" w:hAnsi="Arial" w:cs="Arial"/>
          <w:sz w:val="20"/>
          <w:lang w:val="fr-FR"/>
        </w:rPr>
        <w:t xml:space="preserve"> juin</w:t>
      </w:r>
      <w:r w:rsidR="00FC26D9">
        <w:rPr>
          <w:rFonts w:ascii="Arial" w:hAnsi="Arial" w:cs="Arial"/>
          <w:sz w:val="20"/>
          <w:lang w:val="fr-FR"/>
        </w:rPr>
        <w:t xml:space="preserve"> 2015</w:t>
      </w:r>
    </w:p>
    <w:p w:rsidR="00EF3936" w:rsidRDefault="00F874FA" w:rsidP="00F874FA">
      <w:pPr>
        <w:widowControl/>
        <w:kinsoku w:val="0"/>
        <w:overflowPunct w:val="0"/>
        <w:autoSpaceDE w:val="0"/>
        <w:autoSpaceDN w:val="0"/>
        <w:adjustRightInd w:val="0"/>
        <w:spacing w:after="360"/>
        <w:ind w:left="567" w:right="129"/>
        <w:jc w:val="center"/>
        <w:rPr>
          <w:rFonts w:ascii="Arial" w:hAnsi="Arial" w:cs="Arial"/>
          <w:b/>
          <w:sz w:val="32"/>
          <w:lang w:val="fr-FR"/>
        </w:rPr>
      </w:pPr>
      <w:r>
        <w:rPr>
          <w:rFonts w:ascii="Arial" w:hAnsi="Arial" w:cs="Arial"/>
          <w:b/>
          <w:sz w:val="32"/>
          <w:lang w:val="fr-FR"/>
        </w:rPr>
        <w:t>Réponses du Président du CNFPT                           au</w:t>
      </w:r>
      <w:r w:rsidR="00E80728">
        <w:rPr>
          <w:rFonts w:ascii="Arial" w:hAnsi="Arial" w:cs="Arial"/>
          <w:b/>
          <w:sz w:val="32"/>
          <w:lang w:val="fr-FR"/>
        </w:rPr>
        <w:t xml:space="preserve"> rapport de la Cour des Comptes</w:t>
      </w:r>
    </w:p>
    <w:p w:rsidR="00E80728" w:rsidRPr="00E80728" w:rsidRDefault="00E80728" w:rsidP="00E80728">
      <w:pPr>
        <w:widowControl/>
        <w:kinsoku w:val="0"/>
        <w:overflowPunct w:val="0"/>
        <w:autoSpaceDE w:val="0"/>
        <w:autoSpaceDN w:val="0"/>
        <w:adjustRightInd w:val="0"/>
        <w:spacing w:after="240"/>
        <w:ind w:left="567" w:right="129"/>
        <w:jc w:val="both"/>
        <w:rPr>
          <w:rFonts w:ascii="Arial" w:hAnsi="Arial" w:cs="Arial"/>
          <w:b/>
          <w:sz w:val="20"/>
          <w:szCs w:val="24"/>
          <w:lang w:val="fr-FR"/>
        </w:rPr>
      </w:pPr>
      <w:r w:rsidRPr="00E80728">
        <w:rPr>
          <w:rFonts w:ascii="Arial" w:hAnsi="Arial" w:cs="Arial"/>
          <w:b/>
          <w:sz w:val="20"/>
          <w:szCs w:val="24"/>
          <w:lang w:val="fr-FR"/>
        </w:rPr>
        <w:t>Le président du CNFPT, François DELUGA, a reçu le 17 juin les observations définitives de la Cour des Comptes à la suite du contrôle des comptes du CNFPT pour les exercices 2008 à 2013 engagé depuis le 24 janvier 2014. Il a immédiatement décidé de communiquer à l’ensemble des membres du Conseil d’administration le texte reçu, conclusion de 17 mois d’investigation et d’analyse par les magistrats de la Cour, et d’ajouter son examen à l’ordre du jour du conseil d’administration déjà convoqué pour le 24 juin.</w:t>
      </w:r>
    </w:p>
    <w:p w:rsidR="00E80728" w:rsidRPr="00E80728" w:rsidRDefault="00E80728" w:rsidP="00E80728">
      <w:pPr>
        <w:widowControl/>
        <w:kinsoku w:val="0"/>
        <w:overflowPunct w:val="0"/>
        <w:autoSpaceDE w:val="0"/>
        <w:autoSpaceDN w:val="0"/>
        <w:adjustRightInd w:val="0"/>
        <w:spacing w:after="240"/>
        <w:ind w:left="567" w:right="129"/>
        <w:jc w:val="both"/>
        <w:rPr>
          <w:rFonts w:ascii="Arial" w:hAnsi="Arial" w:cs="Arial"/>
          <w:sz w:val="20"/>
          <w:szCs w:val="20"/>
          <w:lang w:val="fr-FR"/>
        </w:rPr>
      </w:pPr>
      <w:r w:rsidRPr="00E80728">
        <w:rPr>
          <w:rFonts w:ascii="Arial" w:hAnsi="Arial" w:cs="Arial"/>
          <w:sz w:val="20"/>
          <w:szCs w:val="20"/>
          <w:lang w:val="fr-FR"/>
        </w:rPr>
        <w:t>Il s’agit du rapport le plus positif reçu par l’établissement depuis sa création. Il donne acte des progrès réalisés pendant la période examinée pour la gestion de l’établissement et sa politique de formation mais il comporte également des erreurs de fait, de droit ou d’appréciation, voire des contresens, qui mériten</w:t>
      </w:r>
      <w:r w:rsidR="002D00ED">
        <w:rPr>
          <w:rFonts w:ascii="Arial" w:hAnsi="Arial" w:cs="Arial"/>
          <w:sz w:val="20"/>
          <w:szCs w:val="20"/>
          <w:lang w:val="fr-FR"/>
        </w:rPr>
        <w:t>t d’être soulignés</w:t>
      </w:r>
      <w:r w:rsidRPr="00E80728">
        <w:rPr>
          <w:rFonts w:ascii="Arial" w:hAnsi="Arial" w:cs="Arial"/>
          <w:sz w:val="20"/>
          <w:szCs w:val="20"/>
          <w:lang w:val="fr-FR"/>
        </w:rPr>
        <w:t xml:space="preserve"> et se conclut, sous couvert de raisonnements juridiques et d’une conception jacobine des services publics locaux, par une proposition de mise sous tutelle du CNFPT par les services de l’Etat (DGAFP ou DGCL) au mépris de la libre administration des collectivités et du paritarisme qui est un principe fondamental de la gestion de la formation professionnelle dans notre pays depuis 1945.</w:t>
      </w:r>
    </w:p>
    <w:p w:rsidR="00E80728" w:rsidRPr="00E80728" w:rsidRDefault="00E80728" w:rsidP="00E80728">
      <w:pPr>
        <w:widowControl/>
        <w:kinsoku w:val="0"/>
        <w:overflowPunct w:val="0"/>
        <w:autoSpaceDE w:val="0"/>
        <w:autoSpaceDN w:val="0"/>
        <w:adjustRightInd w:val="0"/>
        <w:spacing w:after="240"/>
        <w:ind w:left="567" w:right="129"/>
        <w:jc w:val="both"/>
        <w:rPr>
          <w:rFonts w:ascii="Arial" w:hAnsi="Arial" w:cs="Arial"/>
          <w:b/>
          <w:sz w:val="20"/>
          <w:szCs w:val="20"/>
          <w:lang w:val="fr-FR"/>
        </w:rPr>
      </w:pPr>
      <w:r w:rsidRPr="00E80728">
        <w:rPr>
          <w:rFonts w:ascii="Arial" w:hAnsi="Arial" w:cs="Arial"/>
          <w:b/>
          <w:sz w:val="20"/>
          <w:szCs w:val="20"/>
          <w:lang w:val="fr-FR"/>
        </w:rPr>
        <w:t>1°) La Cour donne acte des réformes importantes mises en œuvre depuis 2009, tant en matière de gestion que dans le champ de la formation qui est le cœur de l’activité du CNFPT.</w:t>
      </w:r>
    </w:p>
    <w:p w:rsidR="00E80728" w:rsidRPr="00E80728" w:rsidRDefault="00E80728" w:rsidP="00E80728">
      <w:pPr>
        <w:widowControl/>
        <w:kinsoku w:val="0"/>
        <w:overflowPunct w:val="0"/>
        <w:autoSpaceDE w:val="0"/>
        <w:autoSpaceDN w:val="0"/>
        <w:adjustRightInd w:val="0"/>
        <w:spacing w:after="240"/>
        <w:ind w:left="567" w:right="129"/>
        <w:jc w:val="both"/>
        <w:rPr>
          <w:rFonts w:ascii="Arial" w:hAnsi="Arial" w:cs="Arial"/>
          <w:sz w:val="20"/>
          <w:szCs w:val="20"/>
          <w:lang w:val="fr-FR"/>
        </w:rPr>
      </w:pPr>
      <w:r w:rsidRPr="00E80728">
        <w:rPr>
          <w:rFonts w:ascii="Arial" w:hAnsi="Arial" w:cs="Arial"/>
          <w:sz w:val="20"/>
          <w:szCs w:val="20"/>
          <w:lang w:val="fr-FR"/>
        </w:rPr>
        <w:t>Une de ses observations contraste avec celles des rapports précédents et mérite tout particulièrement d’être soulignée : « La Cour a examiné un échantillon d’une vingtaine de marchés centraux et d’une cinquantaine de marchés passés par six délégations. L’examen de cet échantillon n’appelle aucune critique majeure sur la pertinence de l’allotissement, le respect des règles de</w:t>
      </w:r>
      <w:r w:rsidR="002D00ED">
        <w:rPr>
          <w:rFonts w:ascii="Arial" w:hAnsi="Arial" w:cs="Arial"/>
          <w:sz w:val="20"/>
          <w:szCs w:val="20"/>
          <w:lang w:val="fr-FR"/>
        </w:rPr>
        <w:t xml:space="preserve"> commande</w:t>
      </w:r>
      <w:r w:rsidRPr="00E80728">
        <w:rPr>
          <w:rFonts w:ascii="Arial" w:hAnsi="Arial" w:cs="Arial"/>
          <w:sz w:val="20"/>
          <w:szCs w:val="20"/>
          <w:lang w:val="fr-FR"/>
        </w:rPr>
        <w:t xml:space="preserve"> publique et de mise en concurrence, etc.». </w:t>
      </w:r>
    </w:p>
    <w:p w:rsidR="00E80728" w:rsidRPr="00E80728" w:rsidRDefault="00E80728" w:rsidP="00E80728">
      <w:pPr>
        <w:widowControl/>
        <w:kinsoku w:val="0"/>
        <w:overflowPunct w:val="0"/>
        <w:autoSpaceDE w:val="0"/>
        <w:autoSpaceDN w:val="0"/>
        <w:adjustRightInd w:val="0"/>
        <w:spacing w:after="240"/>
        <w:ind w:left="567" w:right="129"/>
        <w:jc w:val="both"/>
        <w:rPr>
          <w:rFonts w:ascii="Arial" w:hAnsi="Arial" w:cs="Arial"/>
          <w:sz w:val="20"/>
          <w:szCs w:val="20"/>
          <w:lang w:val="fr-FR"/>
        </w:rPr>
      </w:pPr>
      <w:r w:rsidRPr="00E80728">
        <w:rPr>
          <w:rFonts w:ascii="Arial" w:hAnsi="Arial" w:cs="Arial"/>
          <w:sz w:val="20"/>
          <w:szCs w:val="20"/>
          <w:lang w:val="fr-FR"/>
        </w:rPr>
        <w:t>Plusieurs autres donnent acte des avancées réalisées par l’établissement :</w:t>
      </w:r>
    </w:p>
    <w:p w:rsidR="00E80728" w:rsidRPr="00E80728" w:rsidRDefault="00E80728" w:rsidP="00E80728">
      <w:pPr>
        <w:widowControl/>
        <w:kinsoku w:val="0"/>
        <w:overflowPunct w:val="0"/>
        <w:autoSpaceDE w:val="0"/>
        <w:autoSpaceDN w:val="0"/>
        <w:adjustRightInd w:val="0"/>
        <w:spacing w:after="240"/>
        <w:ind w:left="567" w:right="129"/>
        <w:jc w:val="both"/>
        <w:rPr>
          <w:rFonts w:ascii="Arial" w:hAnsi="Arial" w:cs="Arial"/>
          <w:sz w:val="20"/>
          <w:szCs w:val="20"/>
          <w:lang w:val="fr-FR"/>
        </w:rPr>
      </w:pPr>
      <w:r w:rsidRPr="00E80728">
        <w:rPr>
          <w:rFonts w:ascii="Arial" w:hAnsi="Arial" w:cs="Arial"/>
          <w:sz w:val="20"/>
          <w:szCs w:val="20"/>
          <w:lang w:val="fr-FR"/>
        </w:rPr>
        <w:t xml:space="preserve">p10 – « Le CNFPT a professionnalisé son activité de formation »… « </w:t>
      </w:r>
      <w:r w:rsidR="00262459">
        <w:rPr>
          <w:rFonts w:ascii="Arial" w:hAnsi="Arial" w:cs="Arial"/>
          <w:sz w:val="20"/>
          <w:szCs w:val="20"/>
          <w:lang w:val="fr-FR"/>
        </w:rPr>
        <w:t>L’activité du CNFPT augmente »…</w:t>
      </w:r>
      <w:r w:rsidRPr="00E80728">
        <w:rPr>
          <w:rFonts w:ascii="Arial" w:hAnsi="Arial" w:cs="Arial"/>
          <w:sz w:val="20"/>
          <w:szCs w:val="20"/>
          <w:lang w:val="fr-FR"/>
        </w:rPr>
        <w:t xml:space="preserve"> « Une activité qui progresse »… </w:t>
      </w:r>
    </w:p>
    <w:p w:rsidR="00E80728" w:rsidRPr="00E80728" w:rsidRDefault="00E80728" w:rsidP="00E80728">
      <w:pPr>
        <w:widowControl/>
        <w:kinsoku w:val="0"/>
        <w:overflowPunct w:val="0"/>
        <w:autoSpaceDE w:val="0"/>
        <w:autoSpaceDN w:val="0"/>
        <w:adjustRightInd w:val="0"/>
        <w:spacing w:after="240"/>
        <w:ind w:left="567" w:right="129"/>
        <w:jc w:val="both"/>
        <w:rPr>
          <w:rFonts w:ascii="Arial" w:hAnsi="Arial" w:cs="Arial"/>
          <w:sz w:val="20"/>
          <w:szCs w:val="20"/>
          <w:lang w:val="fr-FR"/>
        </w:rPr>
      </w:pPr>
      <w:r w:rsidRPr="00E80728">
        <w:rPr>
          <w:rFonts w:ascii="Arial" w:hAnsi="Arial" w:cs="Arial"/>
          <w:sz w:val="20"/>
          <w:szCs w:val="20"/>
          <w:lang w:val="fr-FR"/>
        </w:rPr>
        <w:t>p11 – « Le CNFPT a significativement augmenté son activité de formation »… « Le taux d’absentéisme en formation s’est réduit au cours de la période sous examen ».</w:t>
      </w:r>
    </w:p>
    <w:p w:rsidR="00E80728" w:rsidRPr="00E80728" w:rsidRDefault="00E80728" w:rsidP="00E80728">
      <w:pPr>
        <w:widowControl/>
        <w:kinsoku w:val="0"/>
        <w:overflowPunct w:val="0"/>
        <w:autoSpaceDE w:val="0"/>
        <w:autoSpaceDN w:val="0"/>
        <w:adjustRightInd w:val="0"/>
        <w:spacing w:after="120"/>
        <w:ind w:left="567" w:right="129"/>
        <w:jc w:val="both"/>
        <w:rPr>
          <w:rFonts w:ascii="Arial" w:hAnsi="Arial" w:cs="Arial"/>
          <w:sz w:val="20"/>
          <w:szCs w:val="20"/>
          <w:lang w:val="fr-FR"/>
        </w:rPr>
      </w:pPr>
      <w:r w:rsidRPr="00E80728">
        <w:rPr>
          <w:rFonts w:ascii="Arial" w:hAnsi="Arial" w:cs="Arial"/>
          <w:sz w:val="20"/>
          <w:szCs w:val="20"/>
          <w:lang w:val="fr-FR"/>
        </w:rPr>
        <w:t>L’établissement se félicite que, au travers de ces citations, la Cour reconnait que l'établissement a investi les marges dégagées durablement sur les frais de gestion au profit des dépenses d’activité et que la progression de l'activité a été supérieure à celle des coûts. En effet, entre 2008 et 2013 :</w:t>
      </w:r>
    </w:p>
    <w:p w:rsidR="00E80728" w:rsidRPr="00E80728" w:rsidRDefault="00E80728" w:rsidP="00E80728">
      <w:pPr>
        <w:widowControl/>
        <w:kinsoku w:val="0"/>
        <w:overflowPunct w:val="0"/>
        <w:autoSpaceDE w:val="0"/>
        <w:autoSpaceDN w:val="0"/>
        <w:adjustRightInd w:val="0"/>
        <w:spacing w:after="120"/>
        <w:ind w:left="567" w:right="129"/>
        <w:jc w:val="both"/>
        <w:rPr>
          <w:rFonts w:ascii="Arial" w:hAnsi="Arial" w:cs="Arial"/>
          <w:sz w:val="20"/>
          <w:szCs w:val="20"/>
          <w:lang w:val="fr-FR"/>
        </w:rPr>
      </w:pPr>
      <w:r w:rsidRPr="00E80728">
        <w:rPr>
          <w:rFonts w:ascii="Arial" w:hAnsi="Arial" w:cs="Arial"/>
          <w:sz w:val="20"/>
          <w:szCs w:val="20"/>
          <w:lang w:val="fr-FR"/>
        </w:rPr>
        <w:lastRenderedPageBreak/>
        <w:t>-</w:t>
      </w:r>
      <w:r w:rsidRPr="00E80728">
        <w:rPr>
          <w:rFonts w:ascii="Arial" w:hAnsi="Arial" w:cs="Arial"/>
          <w:sz w:val="20"/>
          <w:szCs w:val="20"/>
          <w:lang w:val="fr-FR"/>
        </w:rPr>
        <w:tab/>
        <w:t>l'activité a progressé de 23% (28% si la comparaison englobe 2014) ;</w:t>
      </w:r>
    </w:p>
    <w:p w:rsidR="00E80728" w:rsidRPr="00E80728" w:rsidRDefault="00E80728" w:rsidP="00E80728">
      <w:pPr>
        <w:widowControl/>
        <w:kinsoku w:val="0"/>
        <w:overflowPunct w:val="0"/>
        <w:autoSpaceDE w:val="0"/>
        <w:autoSpaceDN w:val="0"/>
        <w:adjustRightInd w:val="0"/>
        <w:spacing w:after="240"/>
        <w:ind w:left="567" w:right="129"/>
        <w:jc w:val="both"/>
        <w:rPr>
          <w:rFonts w:ascii="Arial" w:hAnsi="Arial" w:cs="Arial"/>
          <w:sz w:val="20"/>
          <w:szCs w:val="20"/>
          <w:lang w:val="fr-FR"/>
        </w:rPr>
      </w:pPr>
      <w:r w:rsidRPr="00E80728">
        <w:rPr>
          <w:rFonts w:ascii="Arial" w:hAnsi="Arial" w:cs="Arial"/>
          <w:sz w:val="20"/>
          <w:szCs w:val="20"/>
          <w:lang w:val="fr-FR"/>
        </w:rPr>
        <w:t>-</w:t>
      </w:r>
      <w:r w:rsidRPr="00E80728">
        <w:rPr>
          <w:rFonts w:ascii="Arial" w:hAnsi="Arial" w:cs="Arial"/>
          <w:sz w:val="20"/>
          <w:szCs w:val="20"/>
          <w:lang w:val="fr-FR"/>
        </w:rPr>
        <w:tab/>
        <w:t>les dépenses de formation ont progressé de + 21,9 M€, soit + 16,84 % ;</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w:t>
      </w:r>
      <w:r w:rsidRPr="00E80728">
        <w:rPr>
          <w:rFonts w:ascii="Arial" w:hAnsi="Arial" w:cs="Arial"/>
          <w:sz w:val="20"/>
          <w:szCs w:val="20"/>
          <w:lang w:val="fr-FR"/>
        </w:rPr>
        <w:tab/>
        <w:t xml:space="preserve">dans le même temps, les dépenses de gestion ont progressé de + 1,6 M€, soit + 3,83 %. </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p18 – « Les réformes engagées en matière de formation devraient ê</w:t>
      </w:r>
      <w:r>
        <w:rPr>
          <w:rFonts w:ascii="Arial" w:hAnsi="Arial" w:cs="Arial"/>
          <w:sz w:val="20"/>
          <w:szCs w:val="20"/>
          <w:lang w:val="fr-FR"/>
        </w:rPr>
        <w:t>tre accélérées et intensifiées.</w:t>
      </w:r>
      <w:r w:rsidRPr="00E80728">
        <w:rPr>
          <w:rFonts w:ascii="Arial" w:hAnsi="Arial" w:cs="Arial"/>
          <w:sz w:val="20"/>
          <w:szCs w:val="20"/>
          <w:lang w:val="fr-FR"/>
        </w:rPr>
        <w:t>»</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p19 – Ainsi, la Cour recommande d’étendre le champ des formations harmonisées : « L’offre du CNFPT, tout en permettant une approche souple et une personnalisation des parcours individuels, est ainsi plus lisible ».</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p22 – La Cour salue « la modernisation de la mise en œuvre des actions de formation » et souligne p23 que « la relation avec les formateurs se professionnalise ».</w:t>
      </w:r>
    </w:p>
    <w:p w:rsidR="00E80728" w:rsidRPr="00E80728" w:rsidRDefault="00262459"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Pr>
          <w:rFonts w:ascii="Arial" w:hAnsi="Arial" w:cs="Arial"/>
          <w:sz w:val="20"/>
          <w:szCs w:val="20"/>
          <w:lang w:val="fr-FR"/>
        </w:rPr>
        <w:t>p24 -</w:t>
      </w:r>
      <w:r w:rsidR="00E80728" w:rsidRPr="00E80728">
        <w:rPr>
          <w:rFonts w:ascii="Arial" w:hAnsi="Arial" w:cs="Arial"/>
          <w:sz w:val="20"/>
          <w:szCs w:val="20"/>
          <w:lang w:val="fr-FR"/>
        </w:rPr>
        <w:t xml:space="preserve"> Elle relève « le déploiement récent de systèmes d’information pertinents pour professionnaliser la relation avec les intervenants et améliorer leur gestion ».</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p25 – La Cour invite à « poursuivre la démarche d’harmonisation et de professionnalisation dans la passation des marchés de formation ».</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p25 à 27 : La Cour suggère d’utiliser le vaste potentiel de modernisation que permettent les outils numériques tout en indiquant et en soulignant que le CNFPT s’est d’ores et déjà engagé dans cette voie avec l’inscription en ligne et le Wiki territorial dont elle salue la mise en place, avec la coopérative pédagogique qualifiée de « démarche innovante » et qui permet le partage d’expériences et d’interactions entre les conseillers de formation ou encore la création de la plate-forme de co-voiturage.</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p30 – La Cour souligne « la satisfaction globale des usagers ».</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p41 – La Cour reconnait que l'établissement a mené une politique volontariste de promotion des femmes aux emplois de direction (emplois fonctionnels, ce dont témoigne le taux de féminisation de ces emplois passés de 12% fin 2009 à 51% fin 2014).</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p53 – La Cour relève que « l’établissement est désormais doté d’une stratégie immobilière », dont elle souligne que les « objectifs paraissent pertinents et cohérents avec le Projet National de Développement et de nature à régler certaines situations immobilières non optimales constatées lors du contrôle de la Cour ».</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 xml:space="preserve">Enfin, et c’est assez rare pour être souligné, les magistrats de la rue Cambon adressent clairement à l’établissement un satisfecit, dans la conclusion du rapport. </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 xml:space="preserve"> </w:t>
      </w:r>
      <w:r w:rsidR="00F65490">
        <w:rPr>
          <w:rFonts w:ascii="Arial" w:hAnsi="Arial" w:cs="Arial"/>
          <w:sz w:val="20"/>
          <w:szCs w:val="20"/>
          <w:lang w:val="fr-FR"/>
        </w:rPr>
        <w:t>« De nombreuses recommandations</w:t>
      </w:r>
      <w:r w:rsidRPr="00E80728">
        <w:rPr>
          <w:rFonts w:ascii="Arial" w:hAnsi="Arial" w:cs="Arial"/>
          <w:sz w:val="20"/>
          <w:szCs w:val="20"/>
          <w:lang w:val="fr-FR"/>
        </w:rPr>
        <w:t xml:space="preserve"> du rapport public de la cour de 2011 ont été suivies et la gestion du CNFPT s’est modernisée à partir de 2010. L’offre de formation s’est sensiblement améliorée, sous l’effet d’un pilotage central plus fort (offre de formation peu à peu harmonisée, pôle de compétences, amélioration de la gestion des enseignants, inscription en ligne, dématérialisation des supports, etc.), en dépit de résistances internes fortes qui s’expliquent largement par l’histoire du CNFPT et son caractère d’établissement public paritaire doté d’instances régionales longtemps très autonomes ».</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lastRenderedPageBreak/>
        <w:t> </w:t>
      </w:r>
    </w:p>
    <w:p w:rsidR="00E80728" w:rsidRPr="00F65490" w:rsidRDefault="00E80728" w:rsidP="00E80728">
      <w:pPr>
        <w:widowControl/>
        <w:kinsoku w:val="0"/>
        <w:overflowPunct w:val="0"/>
        <w:autoSpaceDE w:val="0"/>
        <w:autoSpaceDN w:val="0"/>
        <w:adjustRightInd w:val="0"/>
        <w:spacing w:after="240"/>
        <w:ind w:left="567" w:right="-722"/>
        <w:jc w:val="both"/>
        <w:rPr>
          <w:rFonts w:ascii="Arial" w:hAnsi="Arial" w:cs="Arial"/>
          <w:b/>
          <w:sz w:val="20"/>
          <w:szCs w:val="20"/>
          <w:lang w:val="fr-FR"/>
        </w:rPr>
      </w:pPr>
      <w:r w:rsidRPr="00F65490">
        <w:rPr>
          <w:rFonts w:ascii="Arial" w:hAnsi="Arial" w:cs="Arial"/>
          <w:b/>
          <w:sz w:val="20"/>
          <w:szCs w:val="20"/>
          <w:lang w:val="fr-FR"/>
        </w:rPr>
        <w:t>2°) Après avoir validé la régularité des comptes et de la gestion de l’établissement, la Cour commet un certain nombre d’erreurs de fait, de droit ou d’appréciation, voire des contresens, qui méritent d’être soulignés et rectifiés.</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A/ Ainsi, la Cour prétend que, si l’activité de l’établissement progresse, elle ne couvre que la moitié des besoins des collectivités.</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Or, cela est inexact.</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L'activité du CNFPT couvre plus de la moitié des besoins de formations externalisées : en 2011, 19,2</w:t>
      </w:r>
      <w:r w:rsidR="002E115E">
        <w:rPr>
          <w:rFonts w:ascii="Arial" w:hAnsi="Arial" w:cs="Arial"/>
          <w:sz w:val="20"/>
          <w:szCs w:val="20"/>
          <w:lang w:val="fr-FR"/>
        </w:rPr>
        <w:t xml:space="preserve"> </w:t>
      </w:r>
      <w:r w:rsidRPr="00E80728">
        <w:rPr>
          <w:rFonts w:ascii="Arial" w:hAnsi="Arial" w:cs="Arial"/>
          <w:sz w:val="20"/>
          <w:szCs w:val="20"/>
          <w:lang w:val="fr-FR"/>
        </w:rPr>
        <w:t>% des formations sont assurées en interne par les collectivités elles-mêmes, avec l’aide du CNFPT qui forme les formateurs internes. Sur les 80,8</w:t>
      </w:r>
      <w:r w:rsidR="002E115E">
        <w:rPr>
          <w:rFonts w:ascii="Arial" w:hAnsi="Arial" w:cs="Arial"/>
          <w:sz w:val="20"/>
          <w:szCs w:val="20"/>
          <w:lang w:val="fr-FR"/>
        </w:rPr>
        <w:t xml:space="preserve"> </w:t>
      </w:r>
      <w:r w:rsidRPr="00E80728">
        <w:rPr>
          <w:rFonts w:ascii="Arial" w:hAnsi="Arial" w:cs="Arial"/>
          <w:sz w:val="20"/>
          <w:szCs w:val="20"/>
          <w:lang w:val="fr-FR"/>
        </w:rPr>
        <w:t>% des formations confiées à des organismes extérieurs, le CNFPT représente les 2/3 des réponses aux besoins.</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B/ La Cour prétend également que les formations des agents non titulaires de droit public sont payantes.</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 xml:space="preserve">C’est encore une fois une affirmation inexacte. En effet, les agents non titulaires de droit public ont accès dans les mêmes conditions que les agents titulaires à toutes les formations du CNFPT, à l’exception des 5 jours de formation d’intégration, formation statutaire réservée aux agents fonctionnaires de toutes catégories. </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C/ De même, le CNFPT refuserait de financer les formations diplômantes pour les jeunes en emplois d’avenir.</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Faux encore. L’organisation et le financement de formations qualifiantes au bénéfice du public visé par le dispositif des emplois d’avenir ne font pas partie de ses compétences en tant qu’établissement organisant la formation tout au long de la vie des agents territoriaux. Cette mission relève en revanche de la compétence des conseils régionaux en matière de qualification professionnelle (art L. 214-12 du code de l’éducation).</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 xml:space="preserve">D/ La Cour suggère que la stratégie d’adaptation à la baisse de la cotisation ne se serait pas traduite par des réformes structurelles. </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 xml:space="preserve">Cela est évidemment totalement inexact. </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 xml:space="preserve">Le CNFPT rappelle tout d’abord </w:t>
      </w:r>
      <w:r w:rsidR="00520BFB">
        <w:rPr>
          <w:rFonts w:ascii="Arial" w:hAnsi="Arial" w:cs="Arial"/>
          <w:sz w:val="20"/>
          <w:szCs w:val="20"/>
          <w:lang w:val="fr-FR"/>
        </w:rPr>
        <w:t>que son conseil d’administratio</w:t>
      </w:r>
      <w:r w:rsidRPr="00E80728">
        <w:rPr>
          <w:rFonts w:ascii="Arial" w:hAnsi="Arial" w:cs="Arial"/>
          <w:sz w:val="20"/>
          <w:szCs w:val="20"/>
          <w:lang w:val="fr-FR"/>
        </w:rPr>
        <w:t>n a</w:t>
      </w:r>
      <w:r w:rsidR="00262459">
        <w:rPr>
          <w:rFonts w:ascii="Arial" w:hAnsi="Arial" w:cs="Arial"/>
          <w:sz w:val="20"/>
          <w:szCs w:val="20"/>
          <w:lang w:val="fr-FR"/>
        </w:rPr>
        <w:t xml:space="preserve"> adopté le 26 octobre 2011 une </w:t>
      </w:r>
      <w:r w:rsidRPr="00E80728">
        <w:rPr>
          <w:rFonts w:ascii="Arial" w:hAnsi="Arial" w:cs="Arial"/>
          <w:sz w:val="20"/>
          <w:szCs w:val="20"/>
          <w:lang w:val="fr-FR"/>
        </w:rPr>
        <w:t>stratégie d’adaptation la moins pénalisante possible pour l’activité de formation sachant que l’établissement devait faire face avant tout à ses obligations statutaires.</w:t>
      </w:r>
    </w:p>
    <w:p w:rsidR="00E80728" w:rsidRPr="00E80728" w:rsidRDefault="00262459"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Pr>
          <w:rFonts w:ascii="Arial" w:hAnsi="Arial" w:cs="Arial"/>
          <w:sz w:val="20"/>
          <w:szCs w:val="20"/>
          <w:lang w:val="fr-FR"/>
        </w:rPr>
        <w:t>Par ailleurs,</w:t>
      </w:r>
      <w:r w:rsidR="00E80728" w:rsidRPr="00E80728">
        <w:rPr>
          <w:rFonts w:ascii="Arial" w:hAnsi="Arial" w:cs="Arial"/>
          <w:sz w:val="20"/>
          <w:szCs w:val="20"/>
          <w:lang w:val="fr-FR"/>
        </w:rPr>
        <w:t xml:space="preserve"> des efforts structurels ont été réalisés et consolidés sur les dépenses de gestion, y compris dans les années qui ont suivi le rétablissement de la cotisation. Ainsi, les dépenses de gestion ont enregistré des baisses significatives et durables sur la période 2012 à 2013 et les coûts de formation ont également baissé.</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Le coût d’administration générale est passé de 53,8 M€ en 2007 à 45,5 M€ en 2013, soit une baisse de 14,3</w:t>
      </w:r>
      <w:r w:rsidR="002E115E">
        <w:rPr>
          <w:rFonts w:ascii="Arial" w:hAnsi="Arial" w:cs="Arial"/>
          <w:sz w:val="20"/>
          <w:szCs w:val="20"/>
          <w:lang w:val="fr-FR"/>
        </w:rPr>
        <w:t xml:space="preserve"> </w:t>
      </w:r>
      <w:r w:rsidRPr="00E80728">
        <w:rPr>
          <w:rFonts w:ascii="Arial" w:hAnsi="Arial" w:cs="Arial"/>
          <w:sz w:val="20"/>
          <w:szCs w:val="20"/>
          <w:lang w:val="fr-FR"/>
        </w:rPr>
        <w:t>%.</w:t>
      </w:r>
    </w:p>
    <w:p w:rsidR="00E80728" w:rsidRPr="00E80728" w:rsidRDefault="00262459"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Pr>
          <w:rFonts w:ascii="Arial" w:hAnsi="Arial" w:cs="Arial"/>
          <w:sz w:val="20"/>
          <w:szCs w:val="20"/>
          <w:lang w:val="fr-FR"/>
        </w:rPr>
        <w:t xml:space="preserve">De même le coût moyen du </w:t>
      </w:r>
      <w:r w:rsidR="00E80728" w:rsidRPr="00E80728">
        <w:rPr>
          <w:rFonts w:ascii="Arial" w:hAnsi="Arial" w:cs="Arial"/>
          <w:sz w:val="20"/>
          <w:szCs w:val="20"/>
          <w:lang w:val="fr-FR"/>
        </w:rPr>
        <w:t>Jour/Formation/Stagiaire est passé de 148 € en 2008 à 133</w:t>
      </w:r>
      <w:r w:rsidR="002E115E">
        <w:rPr>
          <w:rFonts w:ascii="Arial" w:hAnsi="Arial" w:cs="Arial"/>
          <w:sz w:val="20"/>
          <w:szCs w:val="20"/>
          <w:lang w:val="fr-FR"/>
        </w:rPr>
        <w:t xml:space="preserve"> </w:t>
      </w:r>
      <w:r w:rsidR="00E80728" w:rsidRPr="00E80728">
        <w:rPr>
          <w:rFonts w:ascii="Arial" w:hAnsi="Arial" w:cs="Arial"/>
          <w:sz w:val="20"/>
          <w:szCs w:val="20"/>
          <w:lang w:val="fr-FR"/>
        </w:rPr>
        <w:t>€ en 2013.</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lastRenderedPageBreak/>
        <w:t xml:space="preserve">Il aurait été, par conséquent, plus juste d’indiquer que le CNFPT n’a fait porter sur l’activité qu’un tiers du déséquilibre occasionné par la baisse de cotisation imposée en 2012. </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E/ D’après la Cour, « les frais de structure augmentent plus vite que les dépenses d’activité » sur la période sous revue.</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Cette affirmation de la Cour est erronée. Sur la période 2008 à 2013, les dépenses de gestion n’ont progressé que de 3,83 %, soit 1,6 M€. Cette évolution est très inférieure à celle des dépenses de formation qui ont augmenté de +16,84</w:t>
      </w:r>
      <w:r w:rsidR="00F75470">
        <w:rPr>
          <w:rFonts w:ascii="Arial" w:hAnsi="Arial" w:cs="Arial"/>
          <w:sz w:val="20"/>
          <w:szCs w:val="20"/>
          <w:lang w:val="fr-FR"/>
        </w:rPr>
        <w:t xml:space="preserve"> </w:t>
      </w:r>
      <w:r w:rsidRPr="00E80728">
        <w:rPr>
          <w:rFonts w:ascii="Arial" w:hAnsi="Arial" w:cs="Arial"/>
          <w:sz w:val="20"/>
          <w:szCs w:val="20"/>
          <w:lang w:val="fr-FR"/>
        </w:rPr>
        <w:t xml:space="preserve">% et à l’évolution de l’activité qui a été portée </w:t>
      </w:r>
      <w:proofErr w:type="gramStart"/>
      <w:r w:rsidRPr="00E80728">
        <w:rPr>
          <w:rFonts w:ascii="Arial" w:hAnsi="Arial" w:cs="Arial"/>
          <w:sz w:val="20"/>
          <w:szCs w:val="20"/>
          <w:lang w:val="fr-FR"/>
        </w:rPr>
        <w:t>à</w:t>
      </w:r>
      <w:proofErr w:type="gramEnd"/>
      <w:r w:rsidRPr="00E80728">
        <w:rPr>
          <w:rFonts w:ascii="Arial" w:hAnsi="Arial" w:cs="Arial"/>
          <w:sz w:val="20"/>
          <w:szCs w:val="20"/>
          <w:lang w:val="fr-FR"/>
        </w:rPr>
        <w:t xml:space="preserve"> + 23</w:t>
      </w:r>
      <w:r w:rsidR="00F75470">
        <w:rPr>
          <w:rFonts w:ascii="Arial" w:hAnsi="Arial" w:cs="Arial"/>
          <w:sz w:val="20"/>
          <w:szCs w:val="20"/>
          <w:lang w:val="fr-FR"/>
        </w:rPr>
        <w:t xml:space="preserve"> </w:t>
      </w:r>
      <w:r w:rsidRPr="00E80728">
        <w:rPr>
          <w:rFonts w:ascii="Arial" w:hAnsi="Arial" w:cs="Arial"/>
          <w:sz w:val="20"/>
          <w:szCs w:val="20"/>
          <w:lang w:val="fr-FR"/>
        </w:rPr>
        <w:t>%.</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Le coût unitaire des journées formation a ainsi continué à diminuer, passant de 726</w:t>
      </w:r>
      <w:r w:rsidR="00F75470">
        <w:rPr>
          <w:rFonts w:ascii="Arial" w:hAnsi="Arial" w:cs="Arial"/>
          <w:sz w:val="20"/>
          <w:szCs w:val="20"/>
          <w:lang w:val="fr-FR"/>
        </w:rPr>
        <w:t xml:space="preserve"> </w:t>
      </w:r>
      <w:r w:rsidRPr="00E80728">
        <w:rPr>
          <w:rFonts w:ascii="Arial" w:hAnsi="Arial" w:cs="Arial"/>
          <w:sz w:val="20"/>
          <w:szCs w:val="20"/>
          <w:lang w:val="fr-FR"/>
        </w:rPr>
        <w:t>€ en 2012 à 704 € en 2013.</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De même, le montant de l’excédent cumulé de fonctionnement, fin 2013, représente l’équivalent de seulement cinq semaines de perception de la cotisation.</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De fait, le CNFPT a une trésorerie équivalente à celle de la plupart des collectivités territoriales.</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F/ La Cour évoque un endettement persistant de l’établissement</w:t>
      </w:r>
      <w:r w:rsidR="00BE115A">
        <w:rPr>
          <w:rFonts w:ascii="Arial" w:hAnsi="Arial" w:cs="Arial"/>
          <w:sz w:val="20"/>
          <w:szCs w:val="20"/>
          <w:lang w:val="fr-FR"/>
        </w:rPr>
        <w:t>.</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La capacité de désendettement du CNFPT (rapport entre l’encours de la dette et l’épargne brute n’est que d’une demi-année, une durée réellement très basse.</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Le CNFPT rappelle que dans les six dernières années, l’encours de sa dette a été réduit de 56</w:t>
      </w:r>
      <w:r w:rsidR="00BE115A">
        <w:rPr>
          <w:rFonts w:ascii="Arial" w:hAnsi="Arial" w:cs="Arial"/>
          <w:sz w:val="20"/>
          <w:szCs w:val="20"/>
          <w:lang w:val="fr-FR"/>
        </w:rPr>
        <w:t xml:space="preserve"> </w:t>
      </w:r>
      <w:r w:rsidRPr="00E80728">
        <w:rPr>
          <w:rFonts w:ascii="Arial" w:hAnsi="Arial" w:cs="Arial"/>
          <w:sz w:val="20"/>
          <w:szCs w:val="20"/>
          <w:lang w:val="fr-FR"/>
        </w:rPr>
        <w:t>% et l’annuité de 35</w:t>
      </w:r>
      <w:r w:rsidR="00BE115A">
        <w:rPr>
          <w:rFonts w:ascii="Arial" w:hAnsi="Arial" w:cs="Arial"/>
          <w:sz w:val="20"/>
          <w:szCs w:val="20"/>
          <w:lang w:val="fr-FR"/>
        </w:rPr>
        <w:t xml:space="preserve"> </w:t>
      </w:r>
      <w:r w:rsidRPr="00E80728">
        <w:rPr>
          <w:rFonts w:ascii="Arial" w:hAnsi="Arial" w:cs="Arial"/>
          <w:sz w:val="20"/>
          <w:szCs w:val="20"/>
          <w:lang w:val="fr-FR"/>
        </w:rPr>
        <w:t>%. De façon assez paradoxale, la Cour des Comptes souligne d’ailleurs cette décroissance dans son rapport.</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G/ Pour la Cour la masse salariale de l’établissement ne serait pas maîtrisée</w:t>
      </w:r>
      <w:r w:rsidR="00BE115A">
        <w:rPr>
          <w:rFonts w:ascii="Arial" w:hAnsi="Arial" w:cs="Arial"/>
          <w:sz w:val="20"/>
          <w:szCs w:val="20"/>
          <w:lang w:val="fr-FR"/>
        </w:rPr>
        <w:t>.</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Les effectifs sont restés constants pendant cinq ans, ils sont donc maîtrisés !</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La masse salariale ne diminue pas mais l’augmentation de la masse salariale des agents publics relève de décisions sur lesquelles le CNFPT n’a pas plus de prise que les collectivités locales : GVT, revalorisation des catégories C, cotisation de la CNRACL.</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H/ La Cour porte un regard critique sur la politique de ressources humaines de l’établissement dont elle ne conteste que des éléments marginaux.</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Indépendamment du fait que la Cour fait des observations sur l’opportunité des choix politiques de l’établissement en matière de RH, ce qui n’est pas dans ses attributions, le Président réaffirme qu’il assume pleinement la politique qu’il a conduit depuis sa première élection.</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Cette politique est le fruit de négociations responsables avec les organisations syndicales qui se sont conc</w:t>
      </w:r>
      <w:r w:rsidR="00262459">
        <w:rPr>
          <w:rFonts w:ascii="Arial" w:hAnsi="Arial" w:cs="Arial"/>
          <w:sz w:val="20"/>
          <w:szCs w:val="20"/>
          <w:lang w:val="fr-FR"/>
        </w:rPr>
        <w:t>lues par la signature d’accords qui ont</w:t>
      </w:r>
      <w:r w:rsidRPr="00E80728">
        <w:rPr>
          <w:rFonts w:ascii="Arial" w:hAnsi="Arial" w:cs="Arial"/>
          <w:sz w:val="20"/>
          <w:szCs w:val="20"/>
          <w:lang w:val="fr-FR"/>
        </w:rPr>
        <w:t xml:space="preserve"> permis de remettre à plat toute une série de questions et d’amélior</w:t>
      </w:r>
      <w:r w:rsidR="00262459">
        <w:rPr>
          <w:rFonts w:ascii="Arial" w:hAnsi="Arial" w:cs="Arial"/>
          <w:sz w:val="20"/>
          <w:szCs w:val="20"/>
          <w:lang w:val="fr-FR"/>
        </w:rPr>
        <w:t>er la situation des agents avec</w:t>
      </w:r>
      <w:r w:rsidRPr="00E80728">
        <w:rPr>
          <w:rFonts w:ascii="Arial" w:hAnsi="Arial" w:cs="Arial"/>
          <w:sz w:val="20"/>
          <w:szCs w:val="20"/>
          <w:lang w:val="fr-FR"/>
        </w:rPr>
        <w:t xml:space="preserve"> la mise en place d’une complémentaire santé attribuée à tous les agents de l’établissement par exemple.</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 xml:space="preserve">Il ne considère pas, comme le fait la Cour, que cette politique a été trop généreuse. </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Il croi</w:t>
      </w:r>
      <w:r w:rsidR="00262459">
        <w:rPr>
          <w:rFonts w:ascii="Arial" w:hAnsi="Arial" w:cs="Arial"/>
          <w:sz w:val="20"/>
          <w:szCs w:val="20"/>
          <w:lang w:val="fr-FR"/>
        </w:rPr>
        <w:t>t au contraire qu’elle a permis</w:t>
      </w:r>
      <w:r w:rsidRPr="00E80728">
        <w:rPr>
          <w:rFonts w:ascii="Arial" w:hAnsi="Arial" w:cs="Arial"/>
          <w:sz w:val="20"/>
          <w:szCs w:val="20"/>
          <w:lang w:val="fr-FR"/>
        </w:rPr>
        <w:t xml:space="preserve"> d’obtenir les bons résultats que la Cour reconnait par ailleurs.</w:t>
      </w:r>
    </w:p>
    <w:p w:rsidR="00E80728" w:rsidRPr="00D64D29" w:rsidRDefault="00E80728" w:rsidP="00E80728">
      <w:pPr>
        <w:widowControl/>
        <w:kinsoku w:val="0"/>
        <w:overflowPunct w:val="0"/>
        <w:autoSpaceDE w:val="0"/>
        <w:autoSpaceDN w:val="0"/>
        <w:adjustRightInd w:val="0"/>
        <w:spacing w:after="240"/>
        <w:ind w:left="567" w:right="-722"/>
        <w:jc w:val="both"/>
        <w:rPr>
          <w:rFonts w:ascii="Arial" w:hAnsi="Arial" w:cs="Arial"/>
          <w:b/>
          <w:sz w:val="20"/>
          <w:szCs w:val="20"/>
          <w:lang w:val="fr-FR"/>
        </w:rPr>
      </w:pPr>
      <w:r w:rsidRPr="00D64D29">
        <w:rPr>
          <w:rFonts w:ascii="Arial" w:hAnsi="Arial" w:cs="Arial"/>
          <w:b/>
          <w:sz w:val="20"/>
          <w:szCs w:val="20"/>
          <w:lang w:val="fr-FR"/>
        </w:rPr>
        <w:lastRenderedPageBreak/>
        <w:t>3°) Il est regrettable que la Cour oublie l’effort réalisé par le CNFPT pour diminuer la charge des collectivités.</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Elle oublie, en effet, (alors que la Cour a eu connaissance de la délibération en question) que le Conseil d’administration a d’ores et déjà réduit le champ de ses formations dites payantes tel qu’il avait été défini en 2011. Sauf cas spécifiques, l’établissement propose la majeure partie de ses formations sans participation financière de l’employeur.</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L’évolution des charges de structure de l’établissement témoigne de ce que le CNFPT apporte, de manière effective, sa contribution à la maîtrise de la dépense publique tout en développant ses missions de service public et soutient les collectivités confrontées à la baisse des dotations de l’Etat.</w:t>
      </w:r>
    </w:p>
    <w:p w:rsidR="00E80728" w:rsidRPr="00D64D29" w:rsidRDefault="00E80728" w:rsidP="00E80728">
      <w:pPr>
        <w:widowControl/>
        <w:kinsoku w:val="0"/>
        <w:overflowPunct w:val="0"/>
        <w:autoSpaceDE w:val="0"/>
        <w:autoSpaceDN w:val="0"/>
        <w:adjustRightInd w:val="0"/>
        <w:spacing w:after="240"/>
        <w:ind w:left="567" w:right="-722"/>
        <w:jc w:val="both"/>
        <w:rPr>
          <w:rFonts w:ascii="Arial" w:hAnsi="Arial" w:cs="Arial"/>
          <w:b/>
          <w:sz w:val="20"/>
          <w:szCs w:val="20"/>
          <w:lang w:val="fr-FR"/>
        </w:rPr>
      </w:pPr>
      <w:r w:rsidRPr="00D64D29">
        <w:rPr>
          <w:rFonts w:ascii="Arial" w:hAnsi="Arial" w:cs="Arial"/>
          <w:b/>
          <w:sz w:val="20"/>
          <w:szCs w:val="20"/>
          <w:lang w:val="fr-FR"/>
        </w:rPr>
        <w:t>4°) : la Cour (qui n’est pas à une contradiction près) suggère tout simplement, à rebours du mouvement de décentralisation et de l’autonomie des collectivités territoriales, de mettre le CNFPT sous la tutelle d’une autorité administrative de l’Etat (en l’espèce la DGCL et la DGAFP) et de mettre fin au paritarisme !</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La Cour enveloppe cette tentation re-centralisatrice sous un habillage et des arg</w:t>
      </w:r>
      <w:r w:rsidR="00262459">
        <w:rPr>
          <w:rFonts w:ascii="Arial" w:hAnsi="Arial" w:cs="Arial"/>
          <w:sz w:val="20"/>
          <w:szCs w:val="20"/>
          <w:lang w:val="fr-FR"/>
        </w:rPr>
        <w:t>uties juridiques qui ne trompent</w:t>
      </w:r>
      <w:r w:rsidRPr="00E80728">
        <w:rPr>
          <w:rFonts w:ascii="Arial" w:hAnsi="Arial" w:cs="Arial"/>
          <w:sz w:val="20"/>
          <w:szCs w:val="20"/>
          <w:lang w:val="fr-FR"/>
        </w:rPr>
        <w:t xml:space="preserve"> personne. </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L’esprit du législateur de 1984 a été de confier la responsabilité de la formation aux employeurs territoriaux et aux représentants des personnels territoriaux. Comme l’indique le rapport de la Cour, le CNFPT est le fruit d’une longue histoire où élus et représentants des personnels ont joué un rôle déterminant.</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Son fonctionnement a toujours relevé de la responsabilité des élus locaux et des représentants des personnels qui se sont battus auprès de l’Etat pour qu’elle puisse exister.</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C’est ce combat des élus et des personnels pour la formation qui a permis l’émergence de la fonction publique territoriale en 1984.</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 xml:space="preserve">Proposer comme la Cour le fait, sous couvert de raisonnements juridiques et d’une conception jacobine des services publics locaux, que le niveau des ressources de l’établissement soit fixé non plus par l’établissement mais par la loi revient à dé-saisir les employeurs locaux de leur responsabilité et à transformer les membres du conseil d’administration en personnels d’exécution d’une politique de formation décidée par l’Etat en direction des agents des collectivités territoriales. </w:t>
      </w:r>
    </w:p>
    <w:p w:rsidR="00E80728" w:rsidRPr="00E80728"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C’est la remise en cause de la libre administration des collectivités et du paritarisme qui est un principe fondamental de la gestion de la formation professionnelle dans notre pays depuis 1945.</w:t>
      </w:r>
    </w:p>
    <w:p w:rsidR="0082345B" w:rsidRDefault="00E80728"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r w:rsidRPr="00E80728">
        <w:rPr>
          <w:rFonts w:ascii="Arial" w:hAnsi="Arial" w:cs="Arial"/>
          <w:sz w:val="20"/>
          <w:szCs w:val="20"/>
          <w:lang w:val="fr-FR"/>
        </w:rPr>
        <w:t>Pour sa part, le CNFPT est engagé depuis six ans dans un programme de rénovation ambitieuse, il est mobilisé pour, dans le cadre d'un nouveau ‎projet en cours de concertation, franchir une nouvelle étape dans les six années à venir, de progrès en matière de réponses aux besoins des agents et aux attentes des collectivités ainsi qu'en matière de rigueur et d'efficacité.</w:t>
      </w:r>
    </w:p>
    <w:p w:rsidR="00C87179" w:rsidRDefault="00C87179"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p>
    <w:p w:rsidR="00BE115A" w:rsidRPr="00E80728" w:rsidRDefault="00BE115A" w:rsidP="00E80728">
      <w:pPr>
        <w:widowControl/>
        <w:kinsoku w:val="0"/>
        <w:overflowPunct w:val="0"/>
        <w:autoSpaceDE w:val="0"/>
        <w:autoSpaceDN w:val="0"/>
        <w:adjustRightInd w:val="0"/>
        <w:spacing w:after="240"/>
        <w:ind w:left="567" w:right="-722"/>
        <w:jc w:val="both"/>
        <w:rPr>
          <w:rFonts w:ascii="Arial" w:hAnsi="Arial" w:cs="Arial"/>
          <w:sz w:val="20"/>
          <w:szCs w:val="20"/>
          <w:lang w:val="fr-FR"/>
        </w:rPr>
      </w:pPr>
      <w:bookmarkStart w:id="0" w:name="_GoBack"/>
      <w:bookmarkEnd w:id="0"/>
    </w:p>
    <w:p w:rsidR="002930C7" w:rsidRPr="008564F2" w:rsidRDefault="00E76CA7" w:rsidP="007A34EA">
      <w:pPr>
        <w:widowControl/>
        <w:kinsoku w:val="0"/>
        <w:overflowPunct w:val="0"/>
        <w:autoSpaceDE w:val="0"/>
        <w:autoSpaceDN w:val="0"/>
        <w:adjustRightInd w:val="0"/>
        <w:spacing w:after="240"/>
        <w:ind w:left="567" w:right="129"/>
        <w:jc w:val="both"/>
        <w:rPr>
          <w:rFonts w:ascii="Arial" w:hAnsi="Arial" w:cs="Arial"/>
          <w:sz w:val="20"/>
          <w:lang w:val="fr-FR"/>
        </w:rPr>
      </w:pPr>
      <w:r w:rsidRPr="008564F2">
        <w:rPr>
          <w:rFonts w:ascii="Arial" w:hAnsi="Arial" w:cs="Arial"/>
          <w:b/>
          <w:sz w:val="20"/>
          <w:szCs w:val="18"/>
          <w:lang w:val="fr-FR"/>
        </w:rPr>
        <w:t>Contact presse</w:t>
      </w:r>
      <w:r w:rsidRPr="008564F2">
        <w:rPr>
          <w:rFonts w:ascii="Arial" w:hAnsi="Arial" w:cs="Arial"/>
          <w:sz w:val="20"/>
          <w:szCs w:val="18"/>
          <w:lang w:val="fr-FR"/>
        </w:rPr>
        <w:t xml:space="preserve"> : Claire Mordret </w:t>
      </w:r>
      <w:r w:rsidR="003A17B8" w:rsidRPr="008564F2">
        <w:rPr>
          <w:rFonts w:ascii="Arial" w:hAnsi="Arial" w:cs="Arial"/>
          <w:sz w:val="20"/>
          <w:lang w:val="fr-FR"/>
        </w:rPr>
        <w:t>claire.mordret@cnfpt.fr</w:t>
      </w:r>
      <w:r w:rsidR="004C57AD" w:rsidRPr="008564F2">
        <w:rPr>
          <w:rFonts w:ascii="Arial" w:hAnsi="Arial" w:cs="Arial"/>
          <w:sz w:val="18"/>
          <w:szCs w:val="18"/>
          <w:lang w:val="fr-FR"/>
        </w:rPr>
        <w:t xml:space="preserve"> </w:t>
      </w:r>
      <w:r w:rsidRPr="008564F2">
        <w:rPr>
          <w:rFonts w:ascii="Arial" w:hAnsi="Arial" w:cs="Arial"/>
          <w:sz w:val="20"/>
          <w:szCs w:val="18"/>
          <w:lang w:val="fr-FR"/>
        </w:rPr>
        <w:t>– Tél : 06 22 16 18 70</w:t>
      </w:r>
    </w:p>
    <w:sectPr w:rsidR="002930C7" w:rsidRPr="008564F2" w:rsidSect="00EC5549">
      <w:headerReference w:type="even" r:id="rId10"/>
      <w:headerReference w:type="default" r:id="rId11"/>
      <w:footerReference w:type="even" r:id="rId12"/>
      <w:footerReference w:type="default" r:id="rId13"/>
      <w:headerReference w:type="first" r:id="rId14"/>
      <w:footerReference w:type="first" r:id="rId15"/>
      <w:type w:val="continuous"/>
      <w:pgSz w:w="11900" w:h="16840"/>
      <w:pgMar w:top="0" w:right="2686" w:bottom="1702" w:left="580" w:header="720" w:footer="26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304" w:rsidRDefault="001D6304" w:rsidP="0096252B">
      <w:pPr>
        <w:spacing w:after="0" w:line="240" w:lineRule="auto"/>
      </w:pPr>
      <w:r>
        <w:separator/>
      </w:r>
    </w:p>
  </w:endnote>
  <w:endnote w:type="continuationSeparator" w:id="0">
    <w:p w:rsidR="001D6304" w:rsidRDefault="001D6304" w:rsidP="0096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59" w:rsidRDefault="0026245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49" w:rsidRDefault="00EC5549" w:rsidP="00EC5549">
    <w:pPr>
      <w:spacing w:after="0" w:line="190" w:lineRule="exact"/>
      <w:ind w:left="221" w:right="-20"/>
      <w:rPr>
        <w:rFonts w:ascii="Arial" w:eastAsia="Times New Roman" w:hAnsi="Arial" w:cs="Arial"/>
        <w:color w:val="3A3A3A"/>
        <w:w w:val="65"/>
        <w:position w:val="-2"/>
        <w:sz w:val="18"/>
        <w:szCs w:val="18"/>
        <w:lang w:val="fr-FR"/>
      </w:rPr>
    </w:pPr>
    <w:r>
      <w:rPr>
        <w:rFonts w:ascii="Arial" w:hAnsi="Arial" w:cs="Arial"/>
        <w:noProof/>
        <w:lang w:val="fr-FR" w:eastAsia="fr-FR"/>
      </w:rPr>
      <mc:AlternateContent>
        <mc:Choice Requires="wpg">
          <w:drawing>
            <wp:anchor distT="0" distB="0" distL="114300" distR="114300" simplePos="0" relativeHeight="251659264" behindDoc="1" locked="0" layoutInCell="1" allowOverlap="1" wp14:anchorId="1EAB4FC5" wp14:editId="2D1FED78">
              <wp:simplePos x="0" y="0"/>
              <wp:positionH relativeFrom="page">
                <wp:posOffset>501015</wp:posOffset>
              </wp:positionH>
              <wp:positionV relativeFrom="paragraph">
                <wp:posOffset>-34925</wp:posOffset>
              </wp:positionV>
              <wp:extent cx="4514215" cy="1270"/>
              <wp:effectExtent l="15240" t="22225" r="13970" b="1460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215" cy="1270"/>
                        <a:chOff x="789" y="-55"/>
                        <a:chExt cx="7109" cy="2"/>
                      </a:xfrm>
                    </wpg:grpSpPr>
                    <wps:wsp>
                      <wps:cNvPr id="4" name="Freeform 2"/>
                      <wps:cNvSpPr>
                        <a:spLocks/>
                      </wps:cNvSpPr>
                      <wps:spPr bwMode="auto">
                        <a:xfrm>
                          <a:off x="789" y="-55"/>
                          <a:ext cx="7109" cy="2"/>
                        </a:xfrm>
                        <a:custGeom>
                          <a:avLst/>
                          <a:gdLst>
                            <a:gd name="T0" fmla="+- 0 789 789"/>
                            <a:gd name="T1" fmla="*/ T0 w 7109"/>
                            <a:gd name="T2" fmla="+- 0 7897 789"/>
                            <a:gd name="T3" fmla="*/ T2 w 7109"/>
                          </a:gdLst>
                          <a:ahLst/>
                          <a:cxnLst>
                            <a:cxn ang="0">
                              <a:pos x="T1" y="0"/>
                            </a:cxn>
                            <a:cxn ang="0">
                              <a:pos x="T3" y="0"/>
                            </a:cxn>
                          </a:cxnLst>
                          <a:rect l="0" t="0" r="r" b="b"/>
                          <a:pathLst>
                            <a:path w="7109">
                              <a:moveTo>
                                <a:pt x="0" y="0"/>
                              </a:moveTo>
                              <a:lnTo>
                                <a:pt x="7108" y="0"/>
                              </a:lnTo>
                            </a:path>
                          </a:pathLst>
                        </a:custGeom>
                        <a:noFill/>
                        <a:ln w="26554">
                          <a:solidFill>
                            <a:srgbClr val="1C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9.45pt;margin-top:-2.75pt;width:355.45pt;height:.1pt;z-index:-251657216;mso-position-horizontal-relative:page" coordorigin="789,-55" coordsize="7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">
              <v:shape id="Freeform 2" o:spid="_x0000_s1027" style="position:absolute;left:789;top:-55;width:7109;height:2;visibility:visible;mso-wrap-style:square;v-text-anchor:top" coordsize="7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n98IA&#10;AADaAAAADwAAAGRycy9kb3ducmV2LnhtbESPzWrDMBCE74W+g9hCbo0ck5bgRAklYBPoqW6S82Kt&#10;f6i1MpLsOG8fFQo9DjPzDbM7zKYXEznfWVawWiYgiCurO24UnL/z1w0IH5A19pZJwZ08HPbPTzvM&#10;tL3xF01laESEsM9QQRvCkEnpq5YM+qUdiKNXW2cwROkaqR3eItz0Mk2Sd2mw47jQ4kDHlqqfcjQK&#10;8jdX13p1KYtL93keR0p1UV6VWrzMH1sQgebwH/5rn7SCNfxeiTdA7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2f3wgAAANoAAAAPAAAAAAAAAAAAAAAAAJgCAABkcnMvZG93&#10;bnJldi54bWxQSwUGAAAAAAQABAD1AAAAhwMAAAAA&#10;" path="m,l7108,e" filled="f" strokecolor="#1c1c1c" strokeweight=".73761mm">
                <v:path arrowok="t" o:connecttype="custom" o:connectlocs="0,0;7108,0" o:connectangles="0,0"/>
              </v:shape>
              <w10:wrap anchorx="page"/>
            </v:group>
          </w:pict>
        </mc:Fallback>
      </mc:AlternateContent>
    </w:r>
    <w:r w:rsidRPr="0096252B">
      <w:rPr>
        <w:rFonts w:ascii="Arial" w:eastAsia="Times New Roman" w:hAnsi="Arial" w:cs="Arial"/>
        <w:color w:val="3A3A3A"/>
        <w:w w:val="69"/>
        <w:position w:val="-2"/>
        <w:sz w:val="18"/>
        <w:szCs w:val="18"/>
        <w:lang w:val="fr-FR"/>
      </w:rPr>
      <w:t>CENTRE NATIONAL DE LA FONCTION PUBLIQUE TERRITORI</w:t>
    </w:r>
    <w:r>
      <w:rPr>
        <w:rFonts w:ascii="Arial" w:eastAsia="Times New Roman" w:hAnsi="Arial" w:cs="Arial"/>
        <w:color w:val="3A3A3A"/>
        <w:w w:val="69"/>
        <w:position w:val="-2"/>
        <w:sz w:val="18"/>
        <w:szCs w:val="18"/>
        <w:lang w:val="fr-FR"/>
      </w:rPr>
      <w:t>ALE</w:t>
    </w:r>
  </w:p>
  <w:p w:rsidR="00EC5549" w:rsidRDefault="00EC5549" w:rsidP="00EC5549">
    <w:pPr>
      <w:spacing w:after="0" w:line="190" w:lineRule="exact"/>
      <w:ind w:left="221" w:right="-20"/>
      <w:rPr>
        <w:rFonts w:ascii="Arial" w:eastAsia="Times New Roman" w:hAnsi="Arial" w:cs="Arial"/>
        <w:color w:val="3A3A3A"/>
        <w:w w:val="65"/>
        <w:position w:val="-2"/>
        <w:sz w:val="18"/>
        <w:szCs w:val="18"/>
        <w:lang w:val="fr-FR"/>
      </w:rPr>
    </w:pPr>
    <w:r>
      <w:rPr>
        <w:rFonts w:ascii="Arial" w:eastAsia="Times New Roman" w:hAnsi="Arial" w:cs="Arial"/>
        <w:color w:val="3A3A3A"/>
        <w:w w:val="65"/>
        <w:position w:val="-2"/>
        <w:sz w:val="18"/>
        <w:szCs w:val="18"/>
        <w:lang w:val="fr-FR"/>
      </w:rPr>
      <w:t xml:space="preserve">80 RUE DE REUILLY CS 41232 PARIS CEDEX 12 </w:t>
    </w:r>
  </w:p>
  <w:p w:rsidR="00EC5549" w:rsidRDefault="00EC5549" w:rsidP="00EC5549">
    <w:pPr>
      <w:pStyle w:val="Pieddepage"/>
      <w:rPr>
        <w:rFonts w:ascii="Arial" w:eastAsia="Times New Roman" w:hAnsi="Arial" w:cs="Arial"/>
        <w:color w:val="3A3A3A"/>
        <w:w w:val="65"/>
        <w:position w:val="-2"/>
        <w:sz w:val="18"/>
        <w:szCs w:val="18"/>
        <w:lang w:val="fr-FR"/>
      </w:rPr>
    </w:pPr>
    <w:r>
      <w:rPr>
        <w:rFonts w:ascii="Arial" w:eastAsia="Times New Roman" w:hAnsi="Arial" w:cs="Arial"/>
        <w:color w:val="3A3A3A"/>
        <w:w w:val="65"/>
        <w:position w:val="-2"/>
        <w:sz w:val="18"/>
        <w:szCs w:val="18"/>
        <w:lang w:val="fr-FR"/>
      </w:rPr>
      <w:t xml:space="preserve">      </w:t>
    </w:r>
    <w:hyperlink r:id="rId1" w:history="1">
      <w:r w:rsidRPr="00872DC6">
        <w:rPr>
          <w:rStyle w:val="Lienhypertexte"/>
          <w:rFonts w:ascii="Arial" w:eastAsia="Times New Roman" w:hAnsi="Arial" w:cs="Arial"/>
          <w:w w:val="65"/>
          <w:position w:val="-2"/>
          <w:sz w:val="18"/>
          <w:szCs w:val="18"/>
          <w:lang w:val="fr-FR"/>
        </w:rPr>
        <w:t>WWW.CNFPT.FR</w:t>
      </w:r>
    </w:hyperlink>
  </w:p>
  <w:p w:rsidR="00EC5549" w:rsidRDefault="00EC5549" w:rsidP="00EC5549">
    <w:pPr>
      <w:pStyle w:val="Pieddepage"/>
    </w:pPr>
    <w:r>
      <w:rPr>
        <w:noProof/>
        <w:lang w:val="fr-FR" w:eastAsia="fr-FR"/>
      </w:rPr>
      <mc:AlternateContent>
        <mc:Choice Requires="wpg">
          <w:drawing>
            <wp:anchor distT="0" distB="0" distL="114300" distR="114300" simplePos="0" relativeHeight="251660288" behindDoc="1" locked="0" layoutInCell="1" allowOverlap="1" wp14:anchorId="3CE5D136" wp14:editId="5797DC6F">
              <wp:simplePos x="0" y="0"/>
              <wp:positionH relativeFrom="page">
                <wp:posOffset>501015</wp:posOffset>
              </wp:positionH>
              <wp:positionV relativeFrom="paragraph">
                <wp:posOffset>48895</wp:posOffset>
              </wp:positionV>
              <wp:extent cx="4521835" cy="1270"/>
              <wp:effectExtent l="20955" t="19050" r="19685" b="1778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1835" cy="1270"/>
                        <a:chOff x="783" y="210"/>
                        <a:chExt cx="7121" cy="2"/>
                      </a:xfrm>
                    </wpg:grpSpPr>
                    <wps:wsp>
                      <wps:cNvPr id="2" name="Freeform 4"/>
                      <wps:cNvSpPr>
                        <a:spLocks/>
                      </wps:cNvSpPr>
                      <wps:spPr bwMode="auto">
                        <a:xfrm>
                          <a:off x="783" y="210"/>
                          <a:ext cx="7121" cy="2"/>
                        </a:xfrm>
                        <a:custGeom>
                          <a:avLst/>
                          <a:gdLst>
                            <a:gd name="T0" fmla="+- 0 783 783"/>
                            <a:gd name="T1" fmla="*/ T0 w 7121"/>
                            <a:gd name="T2" fmla="+- 0 7903 783"/>
                            <a:gd name="T3" fmla="*/ T2 w 7121"/>
                          </a:gdLst>
                          <a:ahLst/>
                          <a:cxnLst>
                            <a:cxn ang="0">
                              <a:pos x="T1" y="0"/>
                            </a:cxn>
                            <a:cxn ang="0">
                              <a:pos x="T3" y="0"/>
                            </a:cxn>
                          </a:cxnLst>
                          <a:rect l="0" t="0" r="r" b="b"/>
                          <a:pathLst>
                            <a:path w="7121">
                              <a:moveTo>
                                <a:pt x="0" y="0"/>
                              </a:moveTo>
                              <a:lnTo>
                                <a:pt x="7120" y="0"/>
                              </a:lnTo>
                            </a:path>
                          </a:pathLst>
                        </a:custGeom>
                        <a:noFill/>
                        <a:ln w="34141">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9.45pt;margin-top:3.85pt;width:356.05pt;height:.1pt;z-index:-251656192;mso-position-horizontal-relative:page" coordorigin="783,210" coordsize="7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">
              <v:shape id="Freeform 4" o:spid="_x0000_s1027" style="position:absolute;left:783;top:210;width:7121;height:2;visibility:visible;mso-wrap-style:square;v-text-anchor:top" coordsize="7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d8QA&#10;AADaAAAADwAAAGRycy9kb3ducmV2LnhtbESPwWrDMBBE74X+g9hALyWRbdokOFGCKRjqQw9N8gEb&#10;a2M5sVbGUh3376tCocdhZt4w2/1kOzHS4FvHCtJFAoK4drrlRsHpWM7XIHxA1tg5JgXf5GG/e3zY&#10;Yq7dnT9pPIRGRAj7HBWYEPpcSl8bsugXrieO3sUNFkOUQyP1gPcIt53MkmQpLbYcFwz29Gaovh2+&#10;rIJVuawMf2RXc05eJRdV9fySVko9zaZiAyLQFP7Df+13rSCD3yvx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bqnfEAAAA2gAAAA8AAAAAAAAAAAAAAAAAmAIAAGRycy9k&#10;b3ducmV2LnhtbFBLBQYAAAAABAAEAPUAAACJAwAAAAA=&#10;" path="m,l7120,e" filled="f" strokecolor="#2b2b2b" strokeweight=".94836mm">
                <v:path arrowok="t" o:connecttype="custom" o:connectlocs="0,0;7120,0" o:connectangles="0,0"/>
              </v:shape>
              <w10:wrap anchorx="page"/>
            </v:group>
          </w:pict>
        </mc:Fallback>
      </mc:AlternateContent>
    </w:r>
  </w:p>
  <w:p w:rsidR="00EC5549" w:rsidRDefault="00EC5549" w:rsidP="00EC5549">
    <w:pPr>
      <w:pStyle w:val="Pieddepage"/>
      <w:jc w:val="center"/>
    </w:pPr>
    <w:r>
      <w:fldChar w:fldCharType="begin"/>
    </w:r>
    <w:r>
      <w:instrText>PAGE   \* MERGEFORMAT</w:instrText>
    </w:r>
    <w:r>
      <w:fldChar w:fldCharType="separate"/>
    </w:r>
    <w:r w:rsidR="00BE115A" w:rsidRPr="00BE115A">
      <w:rPr>
        <w:noProof/>
        <w:lang w:val="fr-FR"/>
      </w:rPr>
      <w:t>5</w:t>
    </w:r>
    <w:r>
      <w:fldChar w:fldCharType="end"/>
    </w:r>
    <w: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59" w:rsidRDefault="002624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304" w:rsidRDefault="001D6304" w:rsidP="0096252B">
      <w:pPr>
        <w:spacing w:after="0" w:line="240" w:lineRule="auto"/>
      </w:pPr>
      <w:r>
        <w:separator/>
      </w:r>
    </w:p>
  </w:footnote>
  <w:footnote w:type="continuationSeparator" w:id="0">
    <w:p w:rsidR="001D6304" w:rsidRDefault="001D6304" w:rsidP="00962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59" w:rsidRDefault="0026245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49" w:rsidRPr="0096252B" w:rsidRDefault="004A0149" w:rsidP="004A0149">
    <w:pPr>
      <w:spacing w:after="0" w:line="423" w:lineRule="exact"/>
      <w:ind w:left="113" w:right="-20"/>
      <w:rPr>
        <w:rFonts w:ascii="Arial" w:eastAsia="Times New Roman" w:hAnsi="Arial" w:cs="Arial"/>
        <w:sz w:val="36"/>
        <w:szCs w:val="36"/>
        <w:lang w:val="fr-FR"/>
      </w:rPr>
    </w:pPr>
    <w:r w:rsidRPr="0096252B">
      <w:rPr>
        <w:rFonts w:ascii="Arial" w:eastAsia="Times New Roman" w:hAnsi="Arial" w:cs="Arial"/>
        <w:b/>
        <w:bCs/>
        <w:color w:val="CA5674"/>
        <w:w w:val="56"/>
        <w:position w:val="1"/>
        <w:sz w:val="36"/>
        <w:szCs w:val="36"/>
        <w:lang w:val="fr-FR"/>
      </w:rPr>
      <w:t>COMMUNIQUE</w:t>
    </w:r>
  </w:p>
  <w:p w:rsidR="004A0149" w:rsidRPr="0096252B" w:rsidRDefault="004A0149" w:rsidP="004A0149">
    <w:pPr>
      <w:spacing w:before="12" w:after="0" w:line="240" w:lineRule="auto"/>
      <w:ind w:left="107" w:right="-20"/>
      <w:rPr>
        <w:rFonts w:ascii="Arial" w:eastAsia="Arial" w:hAnsi="Arial" w:cs="Arial"/>
        <w:sz w:val="36"/>
        <w:szCs w:val="36"/>
        <w:lang w:val="fr-FR"/>
      </w:rPr>
    </w:pPr>
    <w:r w:rsidRPr="0096252B">
      <w:rPr>
        <w:rFonts w:ascii="Arial" w:eastAsia="Arial" w:hAnsi="Arial" w:cs="Arial"/>
        <w:b/>
        <w:bCs/>
        <w:color w:val="CA5674"/>
        <w:w w:val="61"/>
        <w:sz w:val="36"/>
        <w:szCs w:val="36"/>
        <w:lang w:val="fr-FR"/>
      </w:rPr>
      <w:t>D</w:t>
    </w:r>
    <w:r w:rsidRPr="0096252B">
      <w:rPr>
        <w:rFonts w:ascii="Arial" w:eastAsia="Arial" w:hAnsi="Arial" w:cs="Arial"/>
        <w:b/>
        <w:bCs/>
        <w:color w:val="CA5674"/>
        <w:w w:val="60"/>
        <w:sz w:val="36"/>
        <w:szCs w:val="36"/>
        <w:lang w:val="fr-FR"/>
      </w:rPr>
      <w:t>E</w:t>
    </w:r>
    <w:r w:rsidRPr="0096252B">
      <w:rPr>
        <w:rFonts w:ascii="Arial" w:eastAsia="Arial" w:hAnsi="Arial" w:cs="Arial"/>
        <w:b/>
        <w:bCs/>
        <w:color w:val="CA5674"/>
        <w:spacing w:val="-54"/>
        <w:sz w:val="36"/>
        <w:szCs w:val="36"/>
        <w:lang w:val="fr-FR"/>
      </w:rPr>
      <w:t xml:space="preserve"> </w:t>
    </w:r>
    <w:r w:rsidRPr="0096252B">
      <w:rPr>
        <w:rFonts w:ascii="Arial" w:eastAsia="Arial" w:hAnsi="Arial" w:cs="Arial"/>
        <w:b/>
        <w:bCs/>
        <w:color w:val="CA5674"/>
        <w:w w:val="60"/>
        <w:sz w:val="36"/>
        <w:szCs w:val="36"/>
        <w:lang w:val="fr-FR"/>
      </w:rPr>
      <w:t>PRESSE</w:t>
    </w:r>
  </w:p>
  <w:p w:rsidR="0096252B" w:rsidRPr="008770FC" w:rsidRDefault="0096252B">
    <w:pPr>
      <w:pStyle w:val="En-tte"/>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59" w:rsidRDefault="0026245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CD3"/>
    <w:multiLevelType w:val="hybridMultilevel"/>
    <w:tmpl w:val="620C02AA"/>
    <w:lvl w:ilvl="0" w:tplc="C064536A">
      <w:start w:val="8"/>
      <w:numFmt w:val="bullet"/>
      <w:lvlText w:val="-"/>
      <w:lvlJc w:val="left"/>
      <w:pPr>
        <w:ind w:left="502" w:hanging="360"/>
      </w:pPr>
      <w:rPr>
        <w:rFonts w:ascii="Arial" w:eastAsiaTheme="minorHAnsi"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104F68DC"/>
    <w:multiLevelType w:val="hybridMultilevel"/>
    <w:tmpl w:val="391C6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613D97"/>
    <w:multiLevelType w:val="hybridMultilevel"/>
    <w:tmpl w:val="7D0467BC"/>
    <w:lvl w:ilvl="0" w:tplc="C53899B6">
      <w:numFmt w:val="bullet"/>
      <w:lvlText w:val="-"/>
      <w:lvlJc w:val="left"/>
      <w:pPr>
        <w:ind w:left="1069" w:hanging="360"/>
      </w:pPr>
      <w:rPr>
        <w:rFonts w:ascii="Arial" w:eastAsiaTheme="minorHAns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1EC17FE0"/>
    <w:multiLevelType w:val="hybridMultilevel"/>
    <w:tmpl w:val="340AB3F0"/>
    <w:lvl w:ilvl="0" w:tplc="CAB039AE">
      <w:start w:val="27"/>
      <w:numFmt w:val="bullet"/>
      <w:lvlText w:val="-"/>
      <w:lvlJc w:val="left"/>
      <w:pPr>
        <w:ind w:left="502" w:hanging="360"/>
      </w:pPr>
      <w:rPr>
        <w:rFonts w:ascii="Arial" w:eastAsiaTheme="minorHAnsi"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nsid w:val="21E87AAD"/>
    <w:multiLevelType w:val="hybridMultilevel"/>
    <w:tmpl w:val="7FA6A876"/>
    <w:lvl w:ilvl="0" w:tplc="595689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DD48C9"/>
    <w:multiLevelType w:val="hybridMultilevel"/>
    <w:tmpl w:val="1B167CE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3B5D2FDF"/>
    <w:multiLevelType w:val="hybridMultilevel"/>
    <w:tmpl w:val="6D5A7DA8"/>
    <w:lvl w:ilvl="0" w:tplc="040C0001">
      <w:start w:val="1"/>
      <w:numFmt w:val="bullet"/>
      <w:lvlText w:val=""/>
      <w:lvlJc w:val="left"/>
      <w:pPr>
        <w:ind w:left="827" w:hanging="360"/>
      </w:pPr>
      <w:rPr>
        <w:rFonts w:ascii="Symbol" w:hAnsi="Symbol" w:hint="default"/>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hint="default"/>
      </w:rPr>
    </w:lvl>
    <w:lvl w:ilvl="3" w:tplc="040C0001" w:tentative="1">
      <w:start w:val="1"/>
      <w:numFmt w:val="bullet"/>
      <w:lvlText w:val=""/>
      <w:lvlJc w:val="left"/>
      <w:pPr>
        <w:ind w:left="2987" w:hanging="360"/>
      </w:pPr>
      <w:rPr>
        <w:rFonts w:ascii="Symbol" w:hAnsi="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hint="default"/>
      </w:rPr>
    </w:lvl>
    <w:lvl w:ilvl="6" w:tplc="040C0001" w:tentative="1">
      <w:start w:val="1"/>
      <w:numFmt w:val="bullet"/>
      <w:lvlText w:val=""/>
      <w:lvlJc w:val="left"/>
      <w:pPr>
        <w:ind w:left="5147" w:hanging="360"/>
      </w:pPr>
      <w:rPr>
        <w:rFonts w:ascii="Symbol" w:hAnsi="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hint="default"/>
      </w:rPr>
    </w:lvl>
  </w:abstractNum>
  <w:abstractNum w:abstractNumId="7">
    <w:nsid w:val="3FBF38B0"/>
    <w:multiLevelType w:val="hybridMultilevel"/>
    <w:tmpl w:val="D68E9F3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430E3DB0"/>
    <w:multiLevelType w:val="hybridMultilevel"/>
    <w:tmpl w:val="B46C4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658617D"/>
    <w:multiLevelType w:val="hybridMultilevel"/>
    <w:tmpl w:val="84229E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2844880"/>
    <w:multiLevelType w:val="hybridMultilevel"/>
    <w:tmpl w:val="93F0ED94"/>
    <w:lvl w:ilvl="0" w:tplc="062644C4">
      <w:start w:val="26"/>
      <w:numFmt w:val="bullet"/>
      <w:lvlText w:val="-"/>
      <w:lvlJc w:val="left"/>
      <w:pPr>
        <w:ind w:left="502" w:hanging="360"/>
      </w:pPr>
      <w:rPr>
        <w:rFonts w:ascii="Arial" w:eastAsiaTheme="minorHAnsi"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nsid w:val="536647BA"/>
    <w:multiLevelType w:val="hybridMultilevel"/>
    <w:tmpl w:val="C94C2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8E4A8E"/>
    <w:multiLevelType w:val="hybridMultilevel"/>
    <w:tmpl w:val="68946EA8"/>
    <w:lvl w:ilvl="0" w:tplc="60C82B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F392691"/>
    <w:multiLevelType w:val="hybridMultilevel"/>
    <w:tmpl w:val="3508DB8C"/>
    <w:lvl w:ilvl="0" w:tplc="040C0001">
      <w:start w:val="1"/>
      <w:numFmt w:val="bullet"/>
      <w:lvlText w:val=""/>
      <w:lvlJc w:val="left"/>
      <w:pPr>
        <w:ind w:left="827" w:hanging="360"/>
      </w:pPr>
      <w:rPr>
        <w:rFonts w:ascii="Symbol" w:hAnsi="Symbol" w:hint="default"/>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hint="default"/>
      </w:rPr>
    </w:lvl>
    <w:lvl w:ilvl="3" w:tplc="040C0001">
      <w:start w:val="1"/>
      <w:numFmt w:val="bullet"/>
      <w:lvlText w:val=""/>
      <w:lvlJc w:val="left"/>
      <w:pPr>
        <w:ind w:left="2987" w:hanging="360"/>
      </w:pPr>
      <w:rPr>
        <w:rFonts w:ascii="Symbol" w:hAnsi="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hint="default"/>
      </w:rPr>
    </w:lvl>
    <w:lvl w:ilvl="6" w:tplc="040C0001" w:tentative="1">
      <w:start w:val="1"/>
      <w:numFmt w:val="bullet"/>
      <w:lvlText w:val=""/>
      <w:lvlJc w:val="left"/>
      <w:pPr>
        <w:ind w:left="5147" w:hanging="360"/>
      </w:pPr>
      <w:rPr>
        <w:rFonts w:ascii="Symbol" w:hAnsi="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hint="default"/>
      </w:rPr>
    </w:lvl>
  </w:abstractNum>
  <w:abstractNum w:abstractNumId="14">
    <w:nsid w:val="70523B10"/>
    <w:multiLevelType w:val="hybridMultilevel"/>
    <w:tmpl w:val="7F6CDE76"/>
    <w:lvl w:ilvl="0" w:tplc="71FAEF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6531B81"/>
    <w:multiLevelType w:val="hybridMultilevel"/>
    <w:tmpl w:val="BA3AE1B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nsid w:val="7DBC5758"/>
    <w:multiLevelType w:val="hybridMultilevel"/>
    <w:tmpl w:val="8AAEDF5C"/>
    <w:lvl w:ilvl="0" w:tplc="FF8EB8A8">
      <w:numFmt w:val="bullet"/>
      <w:lvlText w:val="-"/>
      <w:lvlJc w:val="left"/>
      <w:pPr>
        <w:ind w:left="502" w:hanging="360"/>
      </w:pPr>
      <w:rPr>
        <w:rFonts w:ascii="Arial" w:eastAsiaTheme="minorHAnsi"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nsid w:val="7E6E278B"/>
    <w:multiLevelType w:val="hybridMultilevel"/>
    <w:tmpl w:val="FFBEA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AF6021"/>
    <w:multiLevelType w:val="hybridMultilevel"/>
    <w:tmpl w:val="6F00EA62"/>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num w:numId="1">
    <w:abstractNumId w:val="14"/>
  </w:num>
  <w:num w:numId="2">
    <w:abstractNumId w:val="0"/>
  </w:num>
  <w:num w:numId="3">
    <w:abstractNumId w:val="16"/>
  </w:num>
  <w:num w:numId="4">
    <w:abstractNumId w:val="10"/>
  </w:num>
  <w:num w:numId="5">
    <w:abstractNumId w:val="3"/>
  </w:num>
  <w:num w:numId="6">
    <w:abstractNumId w:val="4"/>
  </w:num>
  <w:num w:numId="7">
    <w:abstractNumId w:val="13"/>
  </w:num>
  <w:num w:numId="8">
    <w:abstractNumId w:val="6"/>
  </w:num>
  <w:num w:numId="9">
    <w:abstractNumId w:val="15"/>
  </w:num>
  <w:num w:numId="10">
    <w:abstractNumId w:val="8"/>
  </w:num>
  <w:num w:numId="11">
    <w:abstractNumId w:val="1"/>
  </w:num>
  <w:num w:numId="12">
    <w:abstractNumId w:val="18"/>
  </w:num>
  <w:num w:numId="13">
    <w:abstractNumId w:val="11"/>
  </w:num>
  <w:num w:numId="14">
    <w:abstractNumId w:val="2"/>
  </w:num>
  <w:num w:numId="15">
    <w:abstractNumId w:val="9"/>
  </w:num>
  <w:num w:numId="16">
    <w:abstractNumId w:val="17"/>
  </w:num>
  <w:num w:numId="17">
    <w:abstractNumId w:val="12"/>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82"/>
    <w:rsid w:val="00015ABE"/>
    <w:rsid w:val="00016607"/>
    <w:rsid w:val="00017168"/>
    <w:rsid w:val="00022CD1"/>
    <w:rsid w:val="000240BA"/>
    <w:rsid w:val="0002416F"/>
    <w:rsid w:val="000260CA"/>
    <w:rsid w:val="00031608"/>
    <w:rsid w:val="0003613F"/>
    <w:rsid w:val="00055284"/>
    <w:rsid w:val="000569F0"/>
    <w:rsid w:val="000652F6"/>
    <w:rsid w:val="00076B90"/>
    <w:rsid w:val="00077717"/>
    <w:rsid w:val="000864FF"/>
    <w:rsid w:val="00087508"/>
    <w:rsid w:val="0009543B"/>
    <w:rsid w:val="000A6783"/>
    <w:rsid w:val="000B2E9B"/>
    <w:rsid w:val="000C0632"/>
    <w:rsid w:val="000C415A"/>
    <w:rsid w:val="000C7F57"/>
    <w:rsid w:val="000D1F6E"/>
    <w:rsid w:val="000D4422"/>
    <w:rsid w:val="000D46B3"/>
    <w:rsid w:val="000E14AE"/>
    <w:rsid w:val="000E3E58"/>
    <w:rsid w:val="000F2919"/>
    <w:rsid w:val="000F4777"/>
    <w:rsid w:val="0010317E"/>
    <w:rsid w:val="00107BE7"/>
    <w:rsid w:val="001103DD"/>
    <w:rsid w:val="001104FB"/>
    <w:rsid w:val="001147B6"/>
    <w:rsid w:val="00114FEF"/>
    <w:rsid w:val="00115F0E"/>
    <w:rsid w:val="00127DE3"/>
    <w:rsid w:val="001311CC"/>
    <w:rsid w:val="00134731"/>
    <w:rsid w:val="00140F16"/>
    <w:rsid w:val="00141127"/>
    <w:rsid w:val="001414EE"/>
    <w:rsid w:val="00146A78"/>
    <w:rsid w:val="001517E3"/>
    <w:rsid w:val="00156428"/>
    <w:rsid w:val="00160740"/>
    <w:rsid w:val="001657C7"/>
    <w:rsid w:val="001673A6"/>
    <w:rsid w:val="001733C3"/>
    <w:rsid w:val="00174B9F"/>
    <w:rsid w:val="00175C00"/>
    <w:rsid w:val="001805E9"/>
    <w:rsid w:val="001836E4"/>
    <w:rsid w:val="001860BF"/>
    <w:rsid w:val="00192FE1"/>
    <w:rsid w:val="00194225"/>
    <w:rsid w:val="001A23F9"/>
    <w:rsid w:val="001A3C52"/>
    <w:rsid w:val="001A6DED"/>
    <w:rsid w:val="001B1547"/>
    <w:rsid w:val="001B27BB"/>
    <w:rsid w:val="001B39D7"/>
    <w:rsid w:val="001B3C1C"/>
    <w:rsid w:val="001B4452"/>
    <w:rsid w:val="001C1E8F"/>
    <w:rsid w:val="001C4A5F"/>
    <w:rsid w:val="001C5BD5"/>
    <w:rsid w:val="001C6528"/>
    <w:rsid w:val="001C6FD8"/>
    <w:rsid w:val="001D6304"/>
    <w:rsid w:val="001E3F90"/>
    <w:rsid w:val="001E5EC4"/>
    <w:rsid w:val="001F08DA"/>
    <w:rsid w:val="001F1AC7"/>
    <w:rsid w:val="001F3F43"/>
    <w:rsid w:val="001F6FAE"/>
    <w:rsid w:val="00205B6F"/>
    <w:rsid w:val="002113DA"/>
    <w:rsid w:val="002128F6"/>
    <w:rsid w:val="00213EF2"/>
    <w:rsid w:val="00214719"/>
    <w:rsid w:val="00227CD0"/>
    <w:rsid w:val="00233203"/>
    <w:rsid w:val="00236D0E"/>
    <w:rsid w:val="00241789"/>
    <w:rsid w:val="00243B74"/>
    <w:rsid w:val="00247FFA"/>
    <w:rsid w:val="00250351"/>
    <w:rsid w:val="0025405C"/>
    <w:rsid w:val="00255682"/>
    <w:rsid w:val="00262459"/>
    <w:rsid w:val="002667AA"/>
    <w:rsid w:val="00266F7D"/>
    <w:rsid w:val="00272394"/>
    <w:rsid w:val="00274A6F"/>
    <w:rsid w:val="002831A5"/>
    <w:rsid w:val="0029099F"/>
    <w:rsid w:val="002930C7"/>
    <w:rsid w:val="002A6EBD"/>
    <w:rsid w:val="002B1FB3"/>
    <w:rsid w:val="002C0E36"/>
    <w:rsid w:val="002C5E1B"/>
    <w:rsid w:val="002C62DF"/>
    <w:rsid w:val="002D00ED"/>
    <w:rsid w:val="002E115E"/>
    <w:rsid w:val="002E76DC"/>
    <w:rsid w:val="002F185C"/>
    <w:rsid w:val="002F4E9A"/>
    <w:rsid w:val="00302BCD"/>
    <w:rsid w:val="0030552F"/>
    <w:rsid w:val="00311A90"/>
    <w:rsid w:val="00312949"/>
    <w:rsid w:val="00312B2E"/>
    <w:rsid w:val="00313960"/>
    <w:rsid w:val="003142F6"/>
    <w:rsid w:val="00321194"/>
    <w:rsid w:val="00322E52"/>
    <w:rsid w:val="0032636D"/>
    <w:rsid w:val="0032643B"/>
    <w:rsid w:val="003315BA"/>
    <w:rsid w:val="00334F8E"/>
    <w:rsid w:val="00347697"/>
    <w:rsid w:val="003527C2"/>
    <w:rsid w:val="003551BB"/>
    <w:rsid w:val="00355ABF"/>
    <w:rsid w:val="00361B21"/>
    <w:rsid w:val="00365EF5"/>
    <w:rsid w:val="00372071"/>
    <w:rsid w:val="00373166"/>
    <w:rsid w:val="0038113A"/>
    <w:rsid w:val="00383D14"/>
    <w:rsid w:val="00387E81"/>
    <w:rsid w:val="003929C9"/>
    <w:rsid w:val="003A17B8"/>
    <w:rsid w:val="003A326D"/>
    <w:rsid w:val="003A4048"/>
    <w:rsid w:val="003B5C39"/>
    <w:rsid w:val="003B623A"/>
    <w:rsid w:val="003C1B38"/>
    <w:rsid w:val="003C59DB"/>
    <w:rsid w:val="003C67A8"/>
    <w:rsid w:val="003D102E"/>
    <w:rsid w:val="003D6B8F"/>
    <w:rsid w:val="003E6573"/>
    <w:rsid w:val="003F07BA"/>
    <w:rsid w:val="003F0AC8"/>
    <w:rsid w:val="003F1F63"/>
    <w:rsid w:val="003F47A8"/>
    <w:rsid w:val="00402E87"/>
    <w:rsid w:val="004079D3"/>
    <w:rsid w:val="00410383"/>
    <w:rsid w:val="00410675"/>
    <w:rsid w:val="004121E5"/>
    <w:rsid w:val="004124E5"/>
    <w:rsid w:val="00413970"/>
    <w:rsid w:val="00421F0E"/>
    <w:rsid w:val="00424E36"/>
    <w:rsid w:val="00425BD5"/>
    <w:rsid w:val="004351E4"/>
    <w:rsid w:val="00437CDB"/>
    <w:rsid w:val="00442EE2"/>
    <w:rsid w:val="00444E3A"/>
    <w:rsid w:val="00451136"/>
    <w:rsid w:val="004516CA"/>
    <w:rsid w:val="00471B8F"/>
    <w:rsid w:val="00477993"/>
    <w:rsid w:val="004810A4"/>
    <w:rsid w:val="00487F20"/>
    <w:rsid w:val="00494A3D"/>
    <w:rsid w:val="004A0149"/>
    <w:rsid w:val="004A08D9"/>
    <w:rsid w:val="004A643C"/>
    <w:rsid w:val="004A6DE0"/>
    <w:rsid w:val="004B0363"/>
    <w:rsid w:val="004B2C0F"/>
    <w:rsid w:val="004B3340"/>
    <w:rsid w:val="004B529E"/>
    <w:rsid w:val="004C0115"/>
    <w:rsid w:val="004C05C3"/>
    <w:rsid w:val="004C103B"/>
    <w:rsid w:val="004C2777"/>
    <w:rsid w:val="004C57AD"/>
    <w:rsid w:val="004D0814"/>
    <w:rsid w:val="004D3FEC"/>
    <w:rsid w:val="004E1215"/>
    <w:rsid w:val="004E2075"/>
    <w:rsid w:val="004E5EF2"/>
    <w:rsid w:val="004F15AD"/>
    <w:rsid w:val="004F2E90"/>
    <w:rsid w:val="00500C7B"/>
    <w:rsid w:val="005020B7"/>
    <w:rsid w:val="00504B57"/>
    <w:rsid w:val="00506DC7"/>
    <w:rsid w:val="005108BF"/>
    <w:rsid w:val="00520BFB"/>
    <w:rsid w:val="005211AC"/>
    <w:rsid w:val="00532640"/>
    <w:rsid w:val="005327F1"/>
    <w:rsid w:val="00540966"/>
    <w:rsid w:val="00540DEF"/>
    <w:rsid w:val="00545B0E"/>
    <w:rsid w:val="00547EDC"/>
    <w:rsid w:val="005500F4"/>
    <w:rsid w:val="005521AF"/>
    <w:rsid w:val="005575F8"/>
    <w:rsid w:val="00561422"/>
    <w:rsid w:val="0056455E"/>
    <w:rsid w:val="005705D9"/>
    <w:rsid w:val="00593B2A"/>
    <w:rsid w:val="0059438A"/>
    <w:rsid w:val="0059717B"/>
    <w:rsid w:val="005A43FF"/>
    <w:rsid w:val="005A47DE"/>
    <w:rsid w:val="005B67DE"/>
    <w:rsid w:val="005B69D3"/>
    <w:rsid w:val="005C2217"/>
    <w:rsid w:val="005D0727"/>
    <w:rsid w:val="005D4F04"/>
    <w:rsid w:val="005D5B75"/>
    <w:rsid w:val="005E0F03"/>
    <w:rsid w:val="005E4868"/>
    <w:rsid w:val="005F62F4"/>
    <w:rsid w:val="005F6D0C"/>
    <w:rsid w:val="0060016B"/>
    <w:rsid w:val="00606CD5"/>
    <w:rsid w:val="00611832"/>
    <w:rsid w:val="00611D2A"/>
    <w:rsid w:val="00614870"/>
    <w:rsid w:val="006167B4"/>
    <w:rsid w:val="006206DB"/>
    <w:rsid w:val="006235E6"/>
    <w:rsid w:val="0062543D"/>
    <w:rsid w:val="00626FC8"/>
    <w:rsid w:val="006345C9"/>
    <w:rsid w:val="00634FF4"/>
    <w:rsid w:val="00635162"/>
    <w:rsid w:val="00636167"/>
    <w:rsid w:val="006361B5"/>
    <w:rsid w:val="00637E84"/>
    <w:rsid w:val="00640A00"/>
    <w:rsid w:val="0064539F"/>
    <w:rsid w:val="00650244"/>
    <w:rsid w:val="00661CE4"/>
    <w:rsid w:val="006749F3"/>
    <w:rsid w:val="00677FC0"/>
    <w:rsid w:val="00686D4F"/>
    <w:rsid w:val="0069270C"/>
    <w:rsid w:val="00694E5C"/>
    <w:rsid w:val="006963A2"/>
    <w:rsid w:val="006966C1"/>
    <w:rsid w:val="006A38D6"/>
    <w:rsid w:val="006A76B4"/>
    <w:rsid w:val="006A7E73"/>
    <w:rsid w:val="006B346A"/>
    <w:rsid w:val="006B5C9A"/>
    <w:rsid w:val="006C3515"/>
    <w:rsid w:val="006C4431"/>
    <w:rsid w:val="006E0B8B"/>
    <w:rsid w:val="006E1B2A"/>
    <w:rsid w:val="006E1BD4"/>
    <w:rsid w:val="006E7EDF"/>
    <w:rsid w:val="006F03CE"/>
    <w:rsid w:val="006F2369"/>
    <w:rsid w:val="006F6B41"/>
    <w:rsid w:val="00703AA8"/>
    <w:rsid w:val="007052A1"/>
    <w:rsid w:val="00714AF8"/>
    <w:rsid w:val="00716243"/>
    <w:rsid w:val="00720226"/>
    <w:rsid w:val="00721D48"/>
    <w:rsid w:val="00724D94"/>
    <w:rsid w:val="0072562A"/>
    <w:rsid w:val="00725643"/>
    <w:rsid w:val="00727A29"/>
    <w:rsid w:val="0074129E"/>
    <w:rsid w:val="007458FC"/>
    <w:rsid w:val="00745E9B"/>
    <w:rsid w:val="00747836"/>
    <w:rsid w:val="00752217"/>
    <w:rsid w:val="00752581"/>
    <w:rsid w:val="00755E27"/>
    <w:rsid w:val="00763026"/>
    <w:rsid w:val="00763661"/>
    <w:rsid w:val="00764597"/>
    <w:rsid w:val="00765BFC"/>
    <w:rsid w:val="007666D4"/>
    <w:rsid w:val="0077596B"/>
    <w:rsid w:val="0077747D"/>
    <w:rsid w:val="007828A2"/>
    <w:rsid w:val="00784578"/>
    <w:rsid w:val="007847FB"/>
    <w:rsid w:val="00787B06"/>
    <w:rsid w:val="00791FB5"/>
    <w:rsid w:val="0079464E"/>
    <w:rsid w:val="0079594E"/>
    <w:rsid w:val="007A08B9"/>
    <w:rsid w:val="007A34EA"/>
    <w:rsid w:val="007A3A6E"/>
    <w:rsid w:val="007B21F6"/>
    <w:rsid w:val="007C158C"/>
    <w:rsid w:val="007C4C10"/>
    <w:rsid w:val="007D01F0"/>
    <w:rsid w:val="007D5CCD"/>
    <w:rsid w:val="007D687C"/>
    <w:rsid w:val="007D6EEF"/>
    <w:rsid w:val="007D77C1"/>
    <w:rsid w:val="007E0471"/>
    <w:rsid w:val="007E2459"/>
    <w:rsid w:val="007E6827"/>
    <w:rsid w:val="007F4C22"/>
    <w:rsid w:val="007F5662"/>
    <w:rsid w:val="0080096A"/>
    <w:rsid w:val="00801565"/>
    <w:rsid w:val="00811237"/>
    <w:rsid w:val="00811583"/>
    <w:rsid w:val="00811BC2"/>
    <w:rsid w:val="00814588"/>
    <w:rsid w:val="00814C97"/>
    <w:rsid w:val="0081565F"/>
    <w:rsid w:val="008225F9"/>
    <w:rsid w:val="0082345B"/>
    <w:rsid w:val="008244AA"/>
    <w:rsid w:val="00824C02"/>
    <w:rsid w:val="008264D2"/>
    <w:rsid w:val="0083105B"/>
    <w:rsid w:val="00835536"/>
    <w:rsid w:val="00842E22"/>
    <w:rsid w:val="00852D3E"/>
    <w:rsid w:val="008564F2"/>
    <w:rsid w:val="00856B85"/>
    <w:rsid w:val="00861792"/>
    <w:rsid w:val="0086521F"/>
    <w:rsid w:val="008770FC"/>
    <w:rsid w:val="00886BE0"/>
    <w:rsid w:val="00891E9E"/>
    <w:rsid w:val="008957C8"/>
    <w:rsid w:val="008A7DE8"/>
    <w:rsid w:val="008B4F39"/>
    <w:rsid w:val="008C1879"/>
    <w:rsid w:val="008C7590"/>
    <w:rsid w:val="008D44E0"/>
    <w:rsid w:val="008D5877"/>
    <w:rsid w:val="008D5A5A"/>
    <w:rsid w:val="008E0A65"/>
    <w:rsid w:val="008F455F"/>
    <w:rsid w:val="008F76BC"/>
    <w:rsid w:val="009021D0"/>
    <w:rsid w:val="009040A1"/>
    <w:rsid w:val="009075D3"/>
    <w:rsid w:val="00907A70"/>
    <w:rsid w:val="00914E6B"/>
    <w:rsid w:val="00920117"/>
    <w:rsid w:val="00921F28"/>
    <w:rsid w:val="009258AA"/>
    <w:rsid w:val="00926354"/>
    <w:rsid w:val="009436E4"/>
    <w:rsid w:val="009513AD"/>
    <w:rsid w:val="00951F39"/>
    <w:rsid w:val="009604FB"/>
    <w:rsid w:val="0096252B"/>
    <w:rsid w:val="00962CD6"/>
    <w:rsid w:val="00965726"/>
    <w:rsid w:val="009711F6"/>
    <w:rsid w:val="009827AC"/>
    <w:rsid w:val="00983347"/>
    <w:rsid w:val="00983B11"/>
    <w:rsid w:val="00985239"/>
    <w:rsid w:val="0098780C"/>
    <w:rsid w:val="00987F4C"/>
    <w:rsid w:val="00996D2D"/>
    <w:rsid w:val="009A224C"/>
    <w:rsid w:val="009A3A85"/>
    <w:rsid w:val="009A53DB"/>
    <w:rsid w:val="009A78C5"/>
    <w:rsid w:val="009B122B"/>
    <w:rsid w:val="009B5F17"/>
    <w:rsid w:val="009B6B3B"/>
    <w:rsid w:val="009C0DFA"/>
    <w:rsid w:val="009C58F8"/>
    <w:rsid w:val="009D0706"/>
    <w:rsid w:val="009E12AA"/>
    <w:rsid w:val="009E32F4"/>
    <w:rsid w:val="009E52B4"/>
    <w:rsid w:val="009E5DDC"/>
    <w:rsid w:val="009F0BA9"/>
    <w:rsid w:val="009F2B41"/>
    <w:rsid w:val="009F7C16"/>
    <w:rsid w:val="00A013E8"/>
    <w:rsid w:val="00A03370"/>
    <w:rsid w:val="00A1545C"/>
    <w:rsid w:val="00A170DD"/>
    <w:rsid w:val="00A355D8"/>
    <w:rsid w:val="00A44F77"/>
    <w:rsid w:val="00A7572B"/>
    <w:rsid w:val="00A76525"/>
    <w:rsid w:val="00A77ABC"/>
    <w:rsid w:val="00A80AEB"/>
    <w:rsid w:val="00A91DC4"/>
    <w:rsid w:val="00A96DFA"/>
    <w:rsid w:val="00AA740D"/>
    <w:rsid w:val="00AA7CB7"/>
    <w:rsid w:val="00AB5B0E"/>
    <w:rsid w:val="00AC144B"/>
    <w:rsid w:val="00AC48FB"/>
    <w:rsid w:val="00AC6751"/>
    <w:rsid w:val="00AD27F2"/>
    <w:rsid w:val="00AD7F72"/>
    <w:rsid w:val="00AE12C7"/>
    <w:rsid w:val="00AF1267"/>
    <w:rsid w:val="00AF6492"/>
    <w:rsid w:val="00B21EDE"/>
    <w:rsid w:val="00B220B0"/>
    <w:rsid w:val="00B254B9"/>
    <w:rsid w:val="00B26687"/>
    <w:rsid w:val="00B32435"/>
    <w:rsid w:val="00B50F0B"/>
    <w:rsid w:val="00B60B1F"/>
    <w:rsid w:val="00B62917"/>
    <w:rsid w:val="00B670CE"/>
    <w:rsid w:val="00B70E89"/>
    <w:rsid w:val="00B71143"/>
    <w:rsid w:val="00B769CA"/>
    <w:rsid w:val="00B821F3"/>
    <w:rsid w:val="00B84C11"/>
    <w:rsid w:val="00B875DC"/>
    <w:rsid w:val="00B9275D"/>
    <w:rsid w:val="00B928DF"/>
    <w:rsid w:val="00B95783"/>
    <w:rsid w:val="00BA1BAC"/>
    <w:rsid w:val="00BA23C8"/>
    <w:rsid w:val="00BA3717"/>
    <w:rsid w:val="00BA5E82"/>
    <w:rsid w:val="00BA6BC4"/>
    <w:rsid w:val="00BB55EB"/>
    <w:rsid w:val="00BB5868"/>
    <w:rsid w:val="00BC678B"/>
    <w:rsid w:val="00BC7420"/>
    <w:rsid w:val="00BD1478"/>
    <w:rsid w:val="00BE115A"/>
    <w:rsid w:val="00BE187B"/>
    <w:rsid w:val="00BE6A51"/>
    <w:rsid w:val="00BE6CB3"/>
    <w:rsid w:val="00C04C29"/>
    <w:rsid w:val="00C04D86"/>
    <w:rsid w:val="00C05700"/>
    <w:rsid w:val="00C10F2C"/>
    <w:rsid w:val="00C11695"/>
    <w:rsid w:val="00C11EDC"/>
    <w:rsid w:val="00C1379D"/>
    <w:rsid w:val="00C15A1A"/>
    <w:rsid w:val="00C217A4"/>
    <w:rsid w:val="00C25BF3"/>
    <w:rsid w:val="00C276F8"/>
    <w:rsid w:val="00C32B3E"/>
    <w:rsid w:val="00C37D00"/>
    <w:rsid w:val="00C43BB6"/>
    <w:rsid w:val="00C45042"/>
    <w:rsid w:val="00C549B9"/>
    <w:rsid w:val="00C633BD"/>
    <w:rsid w:val="00C657B1"/>
    <w:rsid w:val="00C81281"/>
    <w:rsid w:val="00C87179"/>
    <w:rsid w:val="00C9634C"/>
    <w:rsid w:val="00CA2C21"/>
    <w:rsid w:val="00CA54C1"/>
    <w:rsid w:val="00CB0316"/>
    <w:rsid w:val="00CB2194"/>
    <w:rsid w:val="00CB6502"/>
    <w:rsid w:val="00CB662F"/>
    <w:rsid w:val="00CC1EC7"/>
    <w:rsid w:val="00CF0074"/>
    <w:rsid w:val="00CF1D7C"/>
    <w:rsid w:val="00CF37F5"/>
    <w:rsid w:val="00CF44C4"/>
    <w:rsid w:val="00D008FE"/>
    <w:rsid w:val="00D10273"/>
    <w:rsid w:val="00D11ED5"/>
    <w:rsid w:val="00D12766"/>
    <w:rsid w:val="00D24F18"/>
    <w:rsid w:val="00D259C8"/>
    <w:rsid w:val="00D30603"/>
    <w:rsid w:val="00D30A71"/>
    <w:rsid w:val="00D349A0"/>
    <w:rsid w:val="00D43BA0"/>
    <w:rsid w:val="00D51158"/>
    <w:rsid w:val="00D54DF0"/>
    <w:rsid w:val="00D64D29"/>
    <w:rsid w:val="00D65C85"/>
    <w:rsid w:val="00D66C9F"/>
    <w:rsid w:val="00D71026"/>
    <w:rsid w:val="00D72A6B"/>
    <w:rsid w:val="00D75449"/>
    <w:rsid w:val="00D87830"/>
    <w:rsid w:val="00D90E85"/>
    <w:rsid w:val="00D93B7D"/>
    <w:rsid w:val="00D96253"/>
    <w:rsid w:val="00D96ADF"/>
    <w:rsid w:val="00DA1B53"/>
    <w:rsid w:val="00DA51B5"/>
    <w:rsid w:val="00DA72ED"/>
    <w:rsid w:val="00DA7BD9"/>
    <w:rsid w:val="00DB1C58"/>
    <w:rsid w:val="00DB572A"/>
    <w:rsid w:val="00DC424B"/>
    <w:rsid w:val="00DC5CD9"/>
    <w:rsid w:val="00DD09EF"/>
    <w:rsid w:val="00DD2ED5"/>
    <w:rsid w:val="00DD2F38"/>
    <w:rsid w:val="00DD46C8"/>
    <w:rsid w:val="00DD7760"/>
    <w:rsid w:val="00DE0AD6"/>
    <w:rsid w:val="00DE276C"/>
    <w:rsid w:val="00DF0563"/>
    <w:rsid w:val="00DF2FDA"/>
    <w:rsid w:val="00DF66C0"/>
    <w:rsid w:val="00E02425"/>
    <w:rsid w:val="00E07977"/>
    <w:rsid w:val="00E07C2A"/>
    <w:rsid w:val="00E117B5"/>
    <w:rsid w:val="00E16EBE"/>
    <w:rsid w:val="00E21453"/>
    <w:rsid w:val="00E23744"/>
    <w:rsid w:val="00E3015D"/>
    <w:rsid w:val="00E33FFA"/>
    <w:rsid w:val="00E34379"/>
    <w:rsid w:val="00E41279"/>
    <w:rsid w:val="00E45A95"/>
    <w:rsid w:val="00E45B49"/>
    <w:rsid w:val="00E462A6"/>
    <w:rsid w:val="00E5507C"/>
    <w:rsid w:val="00E55EFD"/>
    <w:rsid w:val="00E67B67"/>
    <w:rsid w:val="00E71A27"/>
    <w:rsid w:val="00E733ED"/>
    <w:rsid w:val="00E76ADB"/>
    <w:rsid w:val="00E76CA7"/>
    <w:rsid w:val="00E80728"/>
    <w:rsid w:val="00E853EF"/>
    <w:rsid w:val="00E86275"/>
    <w:rsid w:val="00E92E64"/>
    <w:rsid w:val="00E9515A"/>
    <w:rsid w:val="00EA10D3"/>
    <w:rsid w:val="00EA3685"/>
    <w:rsid w:val="00EA5008"/>
    <w:rsid w:val="00EA6C27"/>
    <w:rsid w:val="00EA7194"/>
    <w:rsid w:val="00EB289D"/>
    <w:rsid w:val="00EB3239"/>
    <w:rsid w:val="00EC1601"/>
    <w:rsid w:val="00EC2A28"/>
    <w:rsid w:val="00EC5549"/>
    <w:rsid w:val="00EC7CDB"/>
    <w:rsid w:val="00ED0B87"/>
    <w:rsid w:val="00ED505D"/>
    <w:rsid w:val="00EE19F4"/>
    <w:rsid w:val="00EE77BB"/>
    <w:rsid w:val="00EF28DD"/>
    <w:rsid w:val="00EF2AB4"/>
    <w:rsid w:val="00EF3936"/>
    <w:rsid w:val="00EF5B4E"/>
    <w:rsid w:val="00F0124E"/>
    <w:rsid w:val="00F06CF7"/>
    <w:rsid w:val="00F070C1"/>
    <w:rsid w:val="00F07454"/>
    <w:rsid w:val="00F13BC1"/>
    <w:rsid w:val="00F1590C"/>
    <w:rsid w:val="00F16361"/>
    <w:rsid w:val="00F21B29"/>
    <w:rsid w:val="00F21DA0"/>
    <w:rsid w:val="00F22E0A"/>
    <w:rsid w:val="00F23A15"/>
    <w:rsid w:val="00F3101D"/>
    <w:rsid w:val="00F35B9D"/>
    <w:rsid w:val="00F449F7"/>
    <w:rsid w:val="00F5046E"/>
    <w:rsid w:val="00F51338"/>
    <w:rsid w:val="00F53CA7"/>
    <w:rsid w:val="00F55741"/>
    <w:rsid w:val="00F65490"/>
    <w:rsid w:val="00F6695D"/>
    <w:rsid w:val="00F716DA"/>
    <w:rsid w:val="00F71BC5"/>
    <w:rsid w:val="00F744CC"/>
    <w:rsid w:val="00F75470"/>
    <w:rsid w:val="00F76581"/>
    <w:rsid w:val="00F82451"/>
    <w:rsid w:val="00F826B4"/>
    <w:rsid w:val="00F8738C"/>
    <w:rsid w:val="00F873A1"/>
    <w:rsid w:val="00F874FA"/>
    <w:rsid w:val="00FA29D1"/>
    <w:rsid w:val="00FA470F"/>
    <w:rsid w:val="00FA76CD"/>
    <w:rsid w:val="00FA7E4C"/>
    <w:rsid w:val="00FB54C8"/>
    <w:rsid w:val="00FB76D5"/>
    <w:rsid w:val="00FC26D9"/>
    <w:rsid w:val="00FC4984"/>
    <w:rsid w:val="00FC71CE"/>
    <w:rsid w:val="00FD08B2"/>
    <w:rsid w:val="00FD1119"/>
    <w:rsid w:val="00FD18BA"/>
    <w:rsid w:val="00FD66A3"/>
    <w:rsid w:val="00FE202B"/>
    <w:rsid w:val="00FE3579"/>
    <w:rsid w:val="00FE7B61"/>
    <w:rsid w:val="00FF0A1A"/>
    <w:rsid w:val="00FF46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252B"/>
    <w:pPr>
      <w:tabs>
        <w:tab w:val="center" w:pos="4536"/>
        <w:tab w:val="right" w:pos="9072"/>
      </w:tabs>
      <w:spacing w:after="0" w:line="240" w:lineRule="auto"/>
    </w:pPr>
  </w:style>
  <w:style w:type="character" w:customStyle="1" w:styleId="En-tteCar">
    <w:name w:val="En-tête Car"/>
    <w:basedOn w:val="Policepardfaut"/>
    <w:link w:val="En-tte"/>
    <w:uiPriority w:val="99"/>
    <w:rsid w:val="0096252B"/>
  </w:style>
  <w:style w:type="paragraph" w:styleId="Pieddepage">
    <w:name w:val="footer"/>
    <w:basedOn w:val="Normal"/>
    <w:link w:val="PieddepageCar"/>
    <w:uiPriority w:val="99"/>
    <w:unhideWhenUsed/>
    <w:rsid w:val="009625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252B"/>
  </w:style>
  <w:style w:type="character" w:styleId="Lienhypertexte">
    <w:name w:val="Hyperlink"/>
    <w:basedOn w:val="Policepardfaut"/>
    <w:uiPriority w:val="99"/>
    <w:unhideWhenUsed/>
    <w:rsid w:val="0096252B"/>
    <w:rPr>
      <w:color w:val="0000FF" w:themeColor="hyperlink"/>
      <w:u w:val="single"/>
    </w:rPr>
  </w:style>
  <w:style w:type="paragraph" w:styleId="Paragraphedeliste">
    <w:name w:val="List Paragraph"/>
    <w:basedOn w:val="Normal"/>
    <w:uiPriority w:val="34"/>
    <w:qFormat/>
    <w:rsid w:val="009258AA"/>
    <w:pPr>
      <w:widowControl/>
      <w:ind w:left="720"/>
      <w:contextualSpacing/>
    </w:pPr>
    <w:rPr>
      <w:lang w:val="fr-FR"/>
    </w:rPr>
  </w:style>
  <w:style w:type="paragraph" w:styleId="Textedebulles">
    <w:name w:val="Balloon Text"/>
    <w:basedOn w:val="Normal"/>
    <w:link w:val="TextedebullesCar"/>
    <w:uiPriority w:val="99"/>
    <w:semiHidden/>
    <w:unhideWhenUsed/>
    <w:rsid w:val="003B5C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5C39"/>
    <w:rPr>
      <w:rFonts w:ascii="Tahoma" w:hAnsi="Tahoma" w:cs="Tahoma"/>
      <w:sz w:val="16"/>
      <w:szCs w:val="16"/>
    </w:rPr>
  </w:style>
  <w:style w:type="paragraph" w:styleId="Corpsdetexte">
    <w:name w:val="Body Text"/>
    <w:basedOn w:val="Normal"/>
    <w:link w:val="CorpsdetexteCar"/>
    <w:uiPriority w:val="1"/>
    <w:qFormat/>
    <w:rsid w:val="00C549B9"/>
    <w:pPr>
      <w:widowControl/>
      <w:autoSpaceDE w:val="0"/>
      <w:autoSpaceDN w:val="0"/>
      <w:adjustRightInd w:val="0"/>
      <w:spacing w:after="0" w:line="240" w:lineRule="auto"/>
      <w:ind w:left="107"/>
    </w:pPr>
    <w:rPr>
      <w:rFonts w:ascii="Arial" w:hAnsi="Arial" w:cs="Arial"/>
      <w:sz w:val="20"/>
      <w:szCs w:val="20"/>
      <w:lang w:val="fr-FR"/>
    </w:rPr>
  </w:style>
  <w:style w:type="character" w:customStyle="1" w:styleId="CorpsdetexteCar">
    <w:name w:val="Corps de texte Car"/>
    <w:basedOn w:val="Policepardfaut"/>
    <w:link w:val="Corpsdetexte"/>
    <w:uiPriority w:val="1"/>
    <w:rsid w:val="00C549B9"/>
    <w:rPr>
      <w:rFonts w:ascii="Arial" w:hAnsi="Arial" w:cs="Arial"/>
      <w:sz w:val="20"/>
      <w:szCs w:val="20"/>
      <w:lang w:val="fr-FR"/>
    </w:rPr>
  </w:style>
  <w:style w:type="character" w:styleId="Lienhypertextesuivivisit">
    <w:name w:val="FollowedHyperlink"/>
    <w:basedOn w:val="Policepardfaut"/>
    <w:uiPriority w:val="99"/>
    <w:semiHidden/>
    <w:unhideWhenUsed/>
    <w:rsid w:val="003F0AC8"/>
    <w:rPr>
      <w:color w:val="800080" w:themeColor="followedHyperlink"/>
      <w:u w:val="single"/>
    </w:rPr>
  </w:style>
  <w:style w:type="character" w:styleId="Marquedecommentaire">
    <w:name w:val="annotation reference"/>
    <w:basedOn w:val="Policepardfaut"/>
    <w:uiPriority w:val="99"/>
    <w:semiHidden/>
    <w:unhideWhenUsed/>
    <w:rsid w:val="005A43FF"/>
    <w:rPr>
      <w:sz w:val="16"/>
      <w:szCs w:val="16"/>
    </w:rPr>
  </w:style>
  <w:style w:type="paragraph" w:styleId="Commentaire">
    <w:name w:val="annotation text"/>
    <w:basedOn w:val="Normal"/>
    <w:link w:val="CommentaireCar"/>
    <w:uiPriority w:val="99"/>
    <w:semiHidden/>
    <w:unhideWhenUsed/>
    <w:rsid w:val="005A43FF"/>
    <w:pPr>
      <w:spacing w:line="240" w:lineRule="auto"/>
    </w:pPr>
    <w:rPr>
      <w:sz w:val="20"/>
      <w:szCs w:val="20"/>
    </w:rPr>
  </w:style>
  <w:style w:type="character" w:customStyle="1" w:styleId="CommentaireCar">
    <w:name w:val="Commentaire Car"/>
    <w:basedOn w:val="Policepardfaut"/>
    <w:link w:val="Commentaire"/>
    <w:uiPriority w:val="99"/>
    <w:semiHidden/>
    <w:rsid w:val="005A43FF"/>
    <w:rPr>
      <w:sz w:val="20"/>
      <w:szCs w:val="20"/>
    </w:rPr>
  </w:style>
  <w:style w:type="paragraph" w:styleId="Objetducommentaire">
    <w:name w:val="annotation subject"/>
    <w:basedOn w:val="Commentaire"/>
    <w:next w:val="Commentaire"/>
    <w:link w:val="ObjetducommentaireCar"/>
    <w:uiPriority w:val="99"/>
    <w:semiHidden/>
    <w:unhideWhenUsed/>
    <w:rsid w:val="005A43FF"/>
    <w:rPr>
      <w:b/>
      <w:bCs/>
    </w:rPr>
  </w:style>
  <w:style w:type="character" w:customStyle="1" w:styleId="ObjetducommentaireCar">
    <w:name w:val="Objet du commentaire Car"/>
    <w:basedOn w:val="CommentaireCar"/>
    <w:link w:val="Objetducommentaire"/>
    <w:uiPriority w:val="99"/>
    <w:semiHidden/>
    <w:rsid w:val="005A43FF"/>
    <w:rPr>
      <w:b/>
      <w:bCs/>
      <w:sz w:val="20"/>
      <w:szCs w:val="20"/>
    </w:rPr>
  </w:style>
  <w:style w:type="paragraph" w:styleId="Notedefin">
    <w:name w:val="endnote text"/>
    <w:basedOn w:val="Normal"/>
    <w:link w:val="NotedefinCar"/>
    <w:uiPriority w:val="99"/>
    <w:semiHidden/>
    <w:unhideWhenUsed/>
    <w:rsid w:val="003E6573"/>
    <w:pPr>
      <w:spacing w:after="0" w:line="240" w:lineRule="auto"/>
    </w:pPr>
    <w:rPr>
      <w:sz w:val="20"/>
      <w:szCs w:val="20"/>
    </w:rPr>
  </w:style>
  <w:style w:type="character" w:customStyle="1" w:styleId="NotedefinCar">
    <w:name w:val="Note de fin Car"/>
    <w:basedOn w:val="Policepardfaut"/>
    <w:link w:val="Notedefin"/>
    <w:uiPriority w:val="99"/>
    <w:semiHidden/>
    <w:rsid w:val="003E6573"/>
    <w:rPr>
      <w:sz w:val="20"/>
      <w:szCs w:val="20"/>
    </w:rPr>
  </w:style>
  <w:style w:type="character" w:styleId="Appeldenotedefin">
    <w:name w:val="endnote reference"/>
    <w:basedOn w:val="Policepardfaut"/>
    <w:uiPriority w:val="99"/>
    <w:semiHidden/>
    <w:unhideWhenUsed/>
    <w:rsid w:val="003E6573"/>
    <w:rPr>
      <w:vertAlign w:val="superscript"/>
    </w:rPr>
  </w:style>
  <w:style w:type="paragraph" w:styleId="Rvision">
    <w:name w:val="Revision"/>
    <w:hidden/>
    <w:uiPriority w:val="99"/>
    <w:semiHidden/>
    <w:rsid w:val="001B3C1C"/>
    <w:pPr>
      <w:widowControl/>
      <w:spacing w:after="0" w:line="240" w:lineRule="auto"/>
    </w:pPr>
  </w:style>
  <w:style w:type="paragraph" w:styleId="Notedebasdepage">
    <w:name w:val="footnote text"/>
    <w:basedOn w:val="Normal"/>
    <w:link w:val="NotedebasdepageCar"/>
    <w:uiPriority w:val="99"/>
    <w:semiHidden/>
    <w:unhideWhenUsed/>
    <w:rsid w:val="000652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52F6"/>
    <w:rPr>
      <w:sz w:val="20"/>
      <w:szCs w:val="20"/>
    </w:rPr>
  </w:style>
  <w:style w:type="character" w:styleId="Appelnotedebasdep">
    <w:name w:val="footnote reference"/>
    <w:basedOn w:val="Policepardfaut"/>
    <w:uiPriority w:val="99"/>
    <w:semiHidden/>
    <w:unhideWhenUsed/>
    <w:rsid w:val="000652F6"/>
    <w:rPr>
      <w:vertAlign w:val="superscript"/>
    </w:rPr>
  </w:style>
  <w:style w:type="paragraph" w:customStyle="1" w:styleId="Default">
    <w:name w:val="Default"/>
    <w:rsid w:val="00921F28"/>
    <w:pPr>
      <w:widowControl/>
      <w:autoSpaceDE w:val="0"/>
      <w:autoSpaceDN w:val="0"/>
      <w:adjustRightInd w:val="0"/>
      <w:spacing w:after="0" w:line="240" w:lineRule="auto"/>
    </w:pPr>
    <w:rPr>
      <w:rFonts w:ascii="Arial" w:hAnsi="Arial" w:cs="Arial"/>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252B"/>
    <w:pPr>
      <w:tabs>
        <w:tab w:val="center" w:pos="4536"/>
        <w:tab w:val="right" w:pos="9072"/>
      </w:tabs>
      <w:spacing w:after="0" w:line="240" w:lineRule="auto"/>
    </w:pPr>
  </w:style>
  <w:style w:type="character" w:customStyle="1" w:styleId="En-tteCar">
    <w:name w:val="En-tête Car"/>
    <w:basedOn w:val="Policepardfaut"/>
    <w:link w:val="En-tte"/>
    <w:uiPriority w:val="99"/>
    <w:rsid w:val="0096252B"/>
  </w:style>
  <w:style w:type="paragraph" w:styleId="Pieddepage">
    <w:name w:val="footer"/>
    <w:basedOn w:val="Normal"/>
    <w:link w:val="PieddepageCar"/>
    <w:uiPriority w:val="99"/>
    <w:unhideWhenUsed/>
    <w:rsid w:val="009625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252B"/>
  </w:style>
  <w:style w:type="character" w:styleId="Lienhypertexte">
    <w:name w:val="Hyperlink"/>
    <w:basedOn w:val="Policepardfaut"/>
    <w:uiPriority w:val="99"/>
    <w:unhideWhenUsed/>
    <w:rsid w:val="0096252B"/>
    <w:rPr>
      <w:color w:val="0000FF" w:themeColor="hyperlink"/>
      <w:u w:val="single"/>
    </w:rPr>
  </w:style>
  <w:style w:type="paragraph" w:styleId="Paragraphedeliste">
    <w:name w:val="List Paragraph"/>
    <w:basedOn w:val="Normal"/>
    <w:uiPriority w:val="34"/>
    <w:qFormat/>
    <w:rsid w:val="009258AA"/>
    <w:pPr>
      <w:widowControl/>
      <w:ind w:left="720"/>
      <w:contextualSpacing/>
    </w:pPr>
    <w:rPr>
      <w:lang w:val="fr-FR"/>
    </w:rPr>
  </w:style>
  <w:style w:type="paragraph" w:styleId="Textedebulles">
    <w:name w:val="Balloon Text"/>
    <w:basedOn w:val="Normal"/>
    <w:link w:val="TextedebullesCar"/>
    <w:uiPriority w:val="99"/>
    <w:semiHidden/>
    <w:unhideWhenUsed/>
    <w:rsid w:val="003B5C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5C39"/>
    <w:rPr>
      <w:rFonts w:ascii="Tahoma" w:hAnsi="Tahoma" w:cs="Tahoma"/>
      <w:sz w:val="16"/>
      <w:szCs w:val="16"/>
    </w:rPr>
  </w:style>
  <w:style w:type="paragraph" w:styleId="Corpsdetexte">
    <w:name w:val="Body Text"/>
    <w:basedOn w:val="Normal"/>
    <w:link w:val="CorpsdetexteCar"/>
    <w:uiPriority w:val="1"/>
    <w:qFormat/>
    <w:rsid w:val="00C549B9"/>
    <w:pPr>
      <w:widowControl/>
      <w:autoSpaceDE w:val="0"/>
      <w:autoSpaceDN w:val="0"/>
      <w:adjustRightInd w:val="0"/>
      <w:spacing w:after="0" w:line="240" w:lineRule="auto"/>
      <w:ind w:left="107"/>
    </w:pPr>
    <w:rPr>
      <w:rFonts w:ascii="Arial" w:hAnsi="Arial" w:cs="Arial"/>
      <w:sz w:val="20"/>
      <w:szCs w:val="20"/>
      <w:lang w:val="fr-FR"/>
    </w:rPr>
  </w:style>
  <w:style w:type="character" w:customStyle="1" w:styleId="CorpsdetexteCar">
    <w:name w:val="Corps de texte Car"/>
    <w:basedOn w:val="Policepardfaut"/>
    <w:link w:val="Corpsdetexte"/>
    <w:uiPriority w:val="1"/>
    <w:rsid w:val="00C549B9"/>
    <w:rPr>
      <w:rFonts w:ascii="Arial" w:hAnsi="Arial" w:cs="Arial"/>
      <w:sz w:val="20"/>
      <w:szCs w:val="20"/>
      <w:lang w:val="fr-FR"/>
    </w:rPr>
  </w:style>
  <w:style w:type="character" w:styleId="Lienhypertextesuivivisit">
    <w:name w:val="FollowedHyperlink"/>
    <w:basedOn w:val="Policepardfaut"/>
    <w:uiPriority w:val="99"/>
    <w:semiHidden/>
    <w:unhideWhenUsed/>
    <w:rsid w:val="003F0AC8"/>
    <w:rPr>
      <w:color w:val="800080" w:themeColor="followedHyperlink"/>
      <w:u w:val="single"/>
    </w:rPr>
  </w:style>
  <w:style w:type="character" w:styleId="Marquedecommentaire">
    <w:name w:val="annotation reference"/>
    <w:basedOn w:val="Policepardfaut"/>
    <w:uiPriority w:val="99"/>
    <w:semiHidden/>
    <w:unhideWhenUsed/>
    <w:rsid w:val="005A43FF"/>
    <w:rPr>
      <w:sz w:val="16"/>
      <w:szCs w:val="16"/>
    </w:rPr>
  </w:style>
  <w:style w:type="paragraph" w:styleId="Commentaire">
    <w:name w:val="annotation text"/>
    <w:basedOn w:val="Normal"/>
    <w:link w:val="CommentaireCar"/>
    <w:uiPriority w:val="99"/>
    <w:semiHidden/>
    <w:unhideWhenUsed/>
    <w:rsid w:val="005A43FF"/>
    <w:pPr>
      <w:spacing w:line="240" w:lineRule="auto"/>
    </w:pPr>
    <w:rPr>
      <w:sz w:val="20"/>
      <w:szCs w:val="20"/>
    </w:rPr>
  </w:style>
  <w:style w:type="character" w:customStyle="1" w:styleId="CommentaireCar">
    <w:name w:val="Commentaire Car"/>
    <w:basedOn w:val="Policepardfaut"/>
    <w:link w:val="Commentaire"/>
    <w:uiPriority w:val="99"/>
    <w:semiHidden/>
    <w:rsid w:val="005A43FF"/>
    <w:rPr>
      <w:sz w:val="20"/>
      <w:szCs w:val="20"/>
    </w:rPr>
  </w:style>
  <w:style w:type="paragraph" w:styleId="Objetducommentaire">
    <w:name w:val="annotation subject"/>
    <w:basedOn w:val="Commentaire"/>
    <w:next w:val="Commentaire"/>
    <w:link w:val="ObjetducommentaireCar"/>
    <w:uiPriority w:val="99"/>
    <w:semiHidden/>
    <w:unhideWhenUsed/>
    <w:rsid w:val="005A43FF"/>
    <w:rPr>
      <w:b/>
      <w:bCs/>
    </w:rPr>
  </w:style>
  <w:style w:type="character" w:customStyle="1" w:styleId="ObjetducommentaireCar">
    <w:name w:val="Objet du commentaire Car"/>
    <w:basedOn w:val="CommentaireCar"/>
    <w:link w:val="Objetducommentaire"/>
    <w:uiPriority w:val="99"/>
    <w:semiHidden/>
    <w:rsid w:val="005A43FF"/>
    <w:rPr>
      <w:b/>
      <w:bCs/>
      <w:sz w:val="20"/>
      <w:szCs w:val="20"/>
    </w:rPr>
  </w:style>
  <w:style w:type="paragraph" w:styleId="Notedefin">
    <w:name w:val="endnote text"/>
    <w:basedOn w:val="Normal"/>
    <w:link w:val="NotedefinCar"/>
    <w:uiPriority w:val="99"/>
    <w:semiHidden/>
    <w:unhideWhenUsed/>
    <w:rsid w:val="003E6573"/>
    <w:pPr>
      <w:spacing w:after="0" w:line="240" w:lineRule="auto"/>
    </w:pPr>
    <w:rPr>
      <w:sz w:val="20"/>
      <w:szCs w:val="20"/>
    </w:rPr>
  </w:style>
  <w:style w:type="character" w:customStyle="1" w:styleId="NotedefinCar">
    <w:name w:val="Note de fin Car"/>
    <w:basedOn w:val="Policepardfaut"/>
    <w:link w:val="Notedefin"/>
    <w:uiPriority w:val="99"/>
    <w:semiHidden/>
    <w:rsid w:val="003E6573"/>
    <w:rPr>
      <w:sz w:val="20"/>
      <w:szCs w:val="20"/>
    </w:rPr>
  </w:style>
  <w:style w:type="character" w:styleId="Appeldenotedefin">
    <w:name w:val="endnote reference"/>
    <w:basedOn w:val="Policepardfaut"/>
    <w:uiPriority w:val="99"/>
    <w:semiHidden/>
    <w:unhideWhenUsed/>
    <w:rsid w:val="003E6573"/>
    <w:rPr>
      <w:vertAlign w:val="superscript"/>
    </w:rPr>
  </w:style>
  <w:style w:type="paragraph" w:styleId="Rvision">
    <w:name w:val="Revision"/>
    <w:hidden/>
    <w:uiPriority w:val="99"/>
    <w:semiHidden/>
    <w:rsid w:val="001B3C1C"/>
    <w:pPr>
      <w:widowControl/>
      <w:spacing w:after="0" w:line="240" w:lineRule="auto"/>
    </w:pPr>
  </w:style>
  <w:style w:type="paragraph" w:styleId="Notedebasdepage">
    <w:name w:val="footnote text"/>
    <w:basedOn w:val="Normal"/>
    <w:link w:val="NotedebasdepageCar"/>
    <w:uiPriority w:val="99"/>
    <w:semiHidden/>
    <w:unhideWhenUsed/>
    <w:rsid w:val="000652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52F6"/>
    <w:rPr>
      <w:sz w:val="20"/>
      <w:szCs w:val="20"/>
    </w:rPr>
  </w:style>
  <w:style w:type="character" w:styleId="Appelnotedebasdep">
    <w:name w:val="footnote reference"/>
    <w:basedOn w:val="Policepardfaut"/>
    <w:uiPriority w:val="99"/>
    <w:semiHidden/>
    <w:unhideWhenUsed/>
    <w:rsid w:val="000652F6"/>
    <w:rPr>
      <w:vertAlign w:val="superscript"/>
    </w:rPr>
  </w:style>
  <w:style w:type="paragraph" w:customStyle="1" w:styleId="Default">
    <w:name w:val="Default"/>
    <w:rsid w:val="00921F28"/>
    <w:pPr>
      <w:widowControl/>
      <w:autoSpaceDE w:val="0"/>
      <w:autoSpaceDN w:val="0"/>
      <w:adjustRightInd w:val="0"/>
      <w:spacing w:after="0" w:line="240" w:lineRule="auto"/>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2169">
      <w:bodyDiv w:val="1"/>
      <w:marLeft w:val="0"/>
      <w:marRight w:val="0"/>
      <w:marTop w:val="0"/>
      <w:marBottom w:val="0"/>
      <w:divBdr>
        <w:top w:val="none" w:sz="0" w:space="0" w:color="auto"/>
        <w:left w:val="none" w:sz="0" w:space="0" w:color="auto"/>
        <w:bottom w:val="none" w:sz="0" w:space="0" w:color="auto"/>
        <w:right w:val="none" w:sz="0" w:space="0" w:color="auto"/>
      </w:divBdr>
    </w:div>
    <w:div w:id="261883240">
      <w:bodyDiv w:val="1"/>
      <w:marLeft w:val="0"/>
      <w:marRight w:val="0"/>
      <w:marTop w:val="0"/>
      <w:marBottom w:val="0"/>
      <w:divBdr>
        <w:top w:val="none" w:sz="0" w:space="0" w:color="auto"/>
        <w:left w:val="none" w:sz="0" w:space="0" w:color="auto"/>
        <w:bottom w:val="none" w:sz="0" w:space="0" w:color="auto"/>
        <w:right w:val="none" w:sz="0" w:space="0" w:color="auto"/>
      </w:divBdr>
    </w:div>
    <w:div w:id="268586199">
      <w:bodyDiv w:val="1"/>
      <w:marLeft w:val="0"/>
      <w:marRight w:val="0"/>
      <w:marTop w:val="0"/>
      <w:marBottom w:val="0"/>
      <w:divBdr>
        <w:top w:val="none" w:sz="0" w:space="0" w:color="auto"/>
        <w:left w:val="none" w:sz="0" w:space="0" w:color="auto"/>
        <w:bottom w:val="none" w:sz="0" w:space="0" w:color="auto"/>
        <w:right w:val="none" w:sz="0" w:space="0" w:color="auto"/>
      </w:divBdr>
    </w:div>
    <w:div w:id="284577471">
      <w:bodyDiv w:val="1"/>
      <w:marLeft w:val="0"/>
      <w:marRight w:val="0"/>
      <w:marTop w:val="0"/>
      <w:marBottom w:val="0"/>
      <w:divBdr>
        <w:top w:val="none" w:sz="0" w:space="0" w:color="auto"/>
        <w:left w:val="none" w:sz="0" w:space="0" w:color="auto"/>
        <w:bottom w:val="none" w:sz="0" w:space="0" w:color="auto"/>
        <w:right w:val="none" w:sz="0" w:space="0" w:color="auto"/>
      </w:divBdr>
    </w:div>
    <w:div w:id="403455440">
      <w:bodyDiv w:val="1"/>
      <w:marLeft w:val="0"/>
      <w:marRight w:val="0"/>
      <w:marTop w:val="0"/>
      <w:marBottom w:val="0"/>
      <w:divBdr>
        <w:top w:val="none" w:sz="0" w:space="0" w:color="auto"/>
        <w:left w:val="none" w:sz="0" w:space="0" w:color="auto"/>
        <w:bottom w:val="none" w:sz="0" w:space="0" w:color="auto"/>
        <w:right w:val="none" w:sz="0" w:space="0" w:color="auto"/>
      </w:divBdr>
      <w:divsChild>
        <w:div w:id="68963117">
          <w:marLeft w:val="288"/>
          <w:marRight w:val="0"/>
          <w:marTop w:val="96"/>
          <w:marBottom w:val="0"/>
          <w:divBdr>
            <w:top w:val="none" w:sz="0" w:space="0" w:color="auto"/>
            <w:left w:val="none" w:sz="0" w:space="0" w:color="auto"/>
            <w:bottom w:val="none" w:sz="0" w:space="0" w:color="auto"/>
            <w:right w:val="none" w:sz="0" w:space="0" w:color="auto"/>
          </w:divBdr>
        </w:div>
      </w:divsChild>
    </w:div>
    <w:div w:id="651645174">
      <w:bodyDiv w:val="1"/>
      <w:marLeft w:val="0"/>
      <w:marRight w:val="0"/>
      <w:marTop w:val="0"/>
      <w:marBottom w:val="0"/>
      <w:divBdr>
        <w:top w:val="none" w:sz="0" w:space="0" w:color="auto"/>
        <w:left w:val="none" w:sz="0" w:space="0" w:color="auto"/>
        <w:bottom w:val="none" w:sz="0" w:space="0" w:color="auto"/>
        <w:right w:val="none" w:sz="0" w:space="0" w:color="auto"/>
      </w:divBdr>
    </w:div>
    <w:div w:id="713235804">
      <w:bodyDiv w:val="1"/>
      <w:marLeft w:val="0"/>
      <w:marRight w:val="0"/>
      <w:marTop w:val="0"/>
      <w:marBottom w:val="0"/>
      <w:divBdr>
        <w:top w:val="none" w:sz="0" w:space="0" w:color="auto"/>
        <w:left w:val="none" w:sz="0" w:space="0" w:color="auto"/>
        <w:bottom w:val="none" w:sz="0" w:space="0" w:color="auto"/>
        <w:right w:val="none" w:sz="0" w:space="0" w:color="auto"/>
      </w:divBdr>
    </w:div>
    <w:div w:id="728578786">
      <w:bodyDiv w:val="1"/>
      <w:marLeft w:val="0"/>
      <w:marRight w:val="0"/>
      <w:marTop w:val="0"/>
      <w:marBottom w:val="0"/>
      <w:divBdr>
        <w:top w:val="none" w:sz="0" w:space="0" w:color="auto"/>
        <w:left w:val="none" w:sz="0" w:space="0" w:color="auto"/>
        <w:bottom w:val="none" w:sz="0" w:space="0" w:color="auto"/>
        <w:right w:val="none" w:sz="0" w:space="0" w:color="auto"/>
      </w:divBdr>
      <w:divsChild>
        <w:div w:id="171800669">
          <w:marLeft w:val="0"/>
          <w:marRight w:val="0"/>
          <w:marTop w:val="0"/>
          <w:marBottom w:val="0"/>
          <w:divBdr>
            <w:top w:val="none" w:sz="0" w:space="0" w:color="auto"/>
            <w:left w:val="none" w:sz="0" w:space="0" w:color="auto"/>
            <w:bottom w:val="none" w:sz="0" w:space="0" w:color="auto"/>
            <w:right w:val="none" w:sz="0" w:space="0" w:color="auto"/>
          </w:divBdr>
          <w:divsChild>
            <w:div w:id="1137188136">
              <w:marLeft w:val="0"/>
              <w:marRight w:val="0"/>
              <w:marTop w:val="0"/>
              <w:marBottom w:val="0"/>
              <w:divBdr>
                <w:top w:val="none" w:sz="0" w:space="0" w:color="auto"/>
                <w:left w:val="none" w:sz="0" w:space="0" w:color="auto"/>
                <w:bottom w:val="none" w:sz="0" w:space="0" w:color="auto"/>
                <w:right w:val="none" w:sz="0" w:space="0" w:color="auto"/>
              </w:divBdr>
              <w:divsChild>
                <w:div w:id="2129078356">
                  <w:marLeft w:val="0"/>
                  <w:marRight w:val="0"/>
                  <w:marTop w:val="0"/>
                  <w:marBottom w:val="0"/>
                  <w:divBdr>
                    <w:top w:val="none" w:sz="0" w:space="0" w:color="auto"/>
                    <w:left w:val="single" w:sz="6" w:space="0" w:color="FFFFFF"/>
                    <w:bottom w:val="none" w:sz="0" w:space="0" w:color="auto"/>
                    <w:right w:val="single" w:sz="6" w:space="0" w:color="FFFFFF"/>
                  </w:divBdr>
                  <w:divsChild>
                    <w:div w:id="258803659">
                      <w:marLeft w:val="0"/>
                      <w:marRight w:val="0"/>
                      <w:marTop w:val="0"/>
                      <w:marBottom w:val="0"/>
                      <w:divBdr>
                        <w:top w:val="none" w:sz="0" w:space="0" w:color="auto"/>
                        <w:left w:val="single" w:sz="6" w:space="0" w:color="DCE1E4"/>
                        <w:bottom w:val="none" w:sz="0" w:space="0" w:color="auto"/>
                        <w:right w:val="single" w:sz="6" w:space="0" w:color="DCE1E4"/>
                      </w:divBdr>
                      <w:divsChild>
                        <w:div w:id="1652366422">
                          <w:marLeft w:val="0"/>
                          <w:marRight w:val="0"/>
                          <w:marTop w:val="0"/>
                          <w:marBottom w:val="0"/>
                          <w:divBdr>
                            <w:top w:val="none" w:sz="0" w:space="0" w:color="auto"/>
                            <w:left w:val="none" w:sz="0" w:space="0" w:color="auto"/>
                            <w:bottom w:val="none" w:sz="0" w:space="0" w:color="auto"/>
                            <w:right w:val="none" w:sz="0" w:space="0" w:color="auto"/>
                          </w:divBdr>
                          <w:divsChild>
                            <w:div w:id="1611549340">
                              <w:marLeft w:val="0"/>
                              <w:marRight w:val="0"/>
                              <w:marTop w:val="0"/>
                              <w:marBottom w:val="0"/>
                              <w:divBdr>
                                <w:top w:val="none" w:sz="0" w:space="0" w:color="auto"/>
                                <w:left w:val="none" w:sz="0" w:space="0" w:color="auto"/>
                                <w:bottom w:val="none" w:sz="0" w:space="0" w:color="auto"/>
                                <w:right w:val="none" w:sz="0" w:space="0" w:color="auto"/>
                              </w:divBdr>
                              <w:divsChild>
                                <w:div w:id="818617889">
                                  <w:marLeft w:val="0"/>
                                  <w:marRight w:val="0"/>
                                  <w:marTop w:val="0"/>
                                  <w:marBottom w:val="0"/>
                                  <w:divBdr>
                                    <w:top w:val="none" w:sz="0" w:space="0" w:color="auto"/>
                                    <w:left w:val="none" w:sz="0" w:space="0" w:color="auto"/>
                                    <w:bottom w:val="none" w:sz="0" w:space="0" w:color="auto"/>
                                    <w:right w:val="none" w:sz="0" w:space="0" w:color="auto"/>
                                  </w:divBdr>
                                  <w:divsChild>
                                    <w:div w:id="95373935">
                                      <w:marLeft w:val="0"/>
                                      <w:marRight w:val="0"/>
                                      <w:marTop w:val="0"/>
                                      <w:marBottom w:val="0"/>
                                      <w:divBdr>
                                        <w:top w:val="none" w:sz="0" w:space="0" w:color="auto"/>
                                        <w:left w:val="none" w:sz="0" w:space="0" w:color="auto"/>
                                        <w:bottom w:val="none" w:sz="0" w:space="0" w:color="auto"/>
                                        <w:right w:val="none" w:sz="0" w:space="0" w:color="auto"/>
                                      </w:divBdr>
                                      <w:divsChild>
                                        <w:div w:id="365720297">
                                          <w:marLeft w:val="0"/>
                                          <w:marRight w:val="0"/>
                                          <w:marTop w:val="0"/>
                                          <w:marBottom w:val="0"/>
                                          <w:divBdr>
                                            <w:top w:val="none" w:sz="0" w:space="0" w:color="auto"/>
                                            <w:left w:val="none" w:sz="0" w:space="0" w:color="auto"/>
                                            <w:bottom w:val="none" w:sz="0" w:space="0" w:color="auto"/>
                                            <w:right w:val="none" w:sz="0" w:space="0" w:color="auto"/>
                                          </w:divBdr>
                                          <w:divsChild>
                                            <w:div w:id="11442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273307">
      <w:bodyDiv w:val="1"/>
      <w:marLeft w:val="0"/>
      <w:marRight w:val="0"/>
      <w:marTop w:val="0"/>
      <w:marBottom w:val="0"/>
      <w:divBdr>
        <w:top w:val="none" w:sz="0" w:space="0" w:color="auto"/>
        <w:left w:val="none" w:sz="0" w:space="0" w:color="auto"/>
        <w:bottom w:val="none" w:sz="0" w:space="0" w:color="auto"/>
        <w:right w:val="none" w:sz="0" w:space="0" w:color="auto"/>
      </w:divBdr>
    </w:div>
    <w:div w:id="1005205856">
      <w:bodyDiv w:val="1"/>
      <w:marLeft w:val="0"/>
      <w:marRight w:val="0"/>
      <w:marTop w:val="0"/>
      <w:marBottom w:val="0"/>
      <w:divBdr>
        <w:top w:val="none" w:sz="0" w:space="0" w:color="auto"/>
        <w:left w:val="none" w:sz="0" w:space="0" w:color="auto"/>
        <w:bottom w:val="none" w:sz="0" w:space="0" w:color="auto"/>
        <w:right w:val="none" w:sz="0" w:space="0" w:color="auto"/>
      </w:divBdr>
      <w:divsChild>
        <w:div w:id="708650185">
          <w:marLeft w:val="0"/>
          <w:marRight w:val="0"/>
          <w:marTop w:val="0"/>
          <w:marBottom w:val="0"/>
          <w:divBdr>
            <w:top w:val="none" w:sz="0" w:space="0" w:color="auto"/>
            <w:left w:val="none" w:sz="0" w:space="0" w:color="auto"/>
            <w:bottom w:val="none" w:sz="0" w:space="0" w:color="auto"/>
            <w:right w:val="none" w:sz="0" w:space="0" w:color="auto"/>
          </w:divBdr>
          <w:divsChild>
            <w:div w:id="455414419">
              <w:marLeft w:val="0"/>
              <w:marRight w:val="0"/>
              <w:marTop w:val="0"/>
              <w:marBottom w:val="0"/>
              <w:divBdr>
                <w:top w:val="none" w:sz="0" w:space="0" w:color="auto"/>
                <w:left w:val="none" w:sz="0" w:space="0" w:color="auto"/>
                <w:bottom w:val="none" w:sz="0" w:space="0" w:color="auto"/>
                <w:right w:val="none" w:sz="0" w:space="0" w:color="auto"/>
              </w:divBdr>
              <w:divsChild>
                <w:div w:id="1276907989">
                  <w:marLeft w:val="0"/>
                  <w:marRight w:val="0"/>
                  <w:marTop w:val="0"/>
                  <w:marBottom w:val="0"/>
                  <w:divBdr>
                    <w:top w:val="none" w:sz="0" w:space="0" w:color="auto"/>
                    <w:left w:val="none" w:sz="0" w:space="0" w:color="auto"/>
                    <w:bottom w:val="none" w:sz="0" w:space="0" w:color="auto"/>
                    <w:right w:val="none" w:sz="0" w:space="0" w:color="auto"/>
                  </w:divBdr>
                  <w:divsChild>
                    <w:div w:id="1677920512">
                      <w:marLeft w:val="0"/>
                      <w:marRight w:val="0"/>
                      <w:marTop w:val="0"/>
                      <w:marBottom w:val="0"/>
                      <w:divBdr>
                        <w:top w:val="none" w:sz="0" w:space="0" w:color="auto"/>
                        <w:left w:val="none" w:sz="0" w:space="0" w:color="auto"/>
                        <w:bottom w:val="none" w:sz="0" w:space="0" w:color="auto"/>
                        <w:right w:val="none" w:sz="0" w:space="0" w:color="auto"/>
                      </w:divBdr>
                      <w:divsChild>
                        <w:div w:id="14188032">
                          <w:marLeft w:val="0"/>
                          <w:marRight w:val="0"/>
                          <w:marTop w:val="0"/>
                          <w:marBottom w:val="0"/>
                          <w:divBdr>
                            <w:top w:val="none" w:sz="0" w:space="0" w:color="auto"/>
                            <w:left w:val="none" w:sz="0" w:space="0" w:color="auto"/>
                            <w:bottom w:val="none" w:sz="0" w:space="0" w:color="auto"/>
                            <w:right w:val="none" w:sz="0" w:space="0" w:color="auto"/>
                          </w:divBdr>
                          <w:divsChild>
                            <w:div w:id="1092895699">
                              <w:marLeft w:val="0"/>
                              <w:marRight w:val="0"/>
                              <w:marTop w:val="0"/>
                              <w:marBottom w:val="0"/>
                              <w:divBdr>
                                <w:top w:val="none" w:sz="0" w:space="0" w:color="auto"/>
                                <w:left w:val="none" w:sz="0" w:space="0" w:color="auto"/>
                                <w:bottom w:val="none" w:sz="0" w:space="0" w:color="auto"/>
                                <w:right w:val="none" w:sz="0" w:space="0" w:color="auto"/>
                              </w:divBdr>
                              <w:divsChild>
                                <w:div w:id="1606618828">
                                  <w:marLeft w:val="0"/>
                                  <w:marRight w:val="0"/>
                                  <w:marTop w:val="0"/>
                                  <w:marBottom w:val="0"/>
                                  <w:divBdr>
                                    <w:top w:val="none" w:sz="0" w:space="0" w:color="auto"/>
                                    <w:left w:val="none" w:sz="0" w:space="0" w:color="auto"/>
                                    <w:bottom w:val="none" w:sz="0" w:space="0" w:color="auto"/>
                                    <w:right w:val="none" w:sz="0" w:space="0" w:color="auto"/>
                                  </w:divBdr>
                                  <w:divsChild>
                                    <w:div w:id="1613856159">
                                      <w:marLeft w:val="0"/>
                                      <w:marRight w:val="0"/>
                                      <w:marTop w:val="0"/>
                                      <w:marBottom w:val="0"/>
                                      <w:divBdr>
                                        <w:top w:val="single" w:sz="6" w:space="15" w:color="E5E5E5"/>
                                        <w:left w:val="single" w:sz="6" w:space="15" w:color="E5E5E5"/>
                                        <w:bottom w:val="single" w:sz="6" w:space="15" w:color="E5E5E5"/>
                                        <w:right w:val="single" w:sz="6" w:space="15" w:color="E5E5E5"/>
                                      </w:divBdr>
                                    </w:div>
                                  </w:divsChild>
                                </w:div>
                              </w:divsChild>
                            </w:div>
                          </w:divsChild>
                        </w:div>
                      </w:divsChild>
                    </w:div>
                  </w:divsChild>
                </w:div>
              </w:divsChild>
            </w:div>
          </w:divsChild>
        </w:div>
      </w:divsChild>
    </w:div>
    <w:div w:id="1072239333">
      <w:bodyDiv w:val="1"/>
      <w:marLeft w:val="0"/>
      <w:marRight w:val="0"/>
      <w:marTop w:val="0"/>
      <w:marBottom w:val="0"/>
      <w:divBdr>
        <w:top w:val="none" w:sz="0" w:space="0" w:color="auto"/>
        <w:left w:val="none" w:sz="0" w:space="0" w:color="auto"/>
        <w:bottom w:val="none" w:sz="0" w:space="0" w:color="auto"/>
        <w:right w:val="none" w:sz="0" w:space="0" w:color="auto"/>
      </w:divBdr>
      <w:divsChild>
        <w:div w:id="1384676419">
          <w:marLeft w:val="0"/>
          <w:marRight w:val="0"/>
          <w:marTop w:val="0"/>
          <w:marBottom w:val="0"/>
          <w:divBdr>
            <w:top w:val="none" w:sz="0" w:space="0" w:color="auto"/>
            <w:left w:val="none" w:sz="0" w:space="0" w:color="auto"/>
            <w:bottom w:val="none" w:sz="0" w:space="0" w:color="auto"/>
            <w:right w:val="none" w:sz="0" w:space="0" w:color="auto"/>
          </w:divBdr>
          <w:divsChild>
            <w:div w:id="689768924">
              <w:marLeft w:val="0"/>
              <w:marRight w:val="0"/>
              <w:marTop w:val="0"/>
              <w:marBottom w:val="0"/>
              <w:divBdr>
                <w:top w:val="none" w:sz="0" w:space="0" w:color="auto"/>
                <w:left w:val="none" w:sz="0" w:space="0" w:color="auto"/>
                <w:bottom w:val="none" w:sz="0" w:space="0" w:color="auto"/>
                <w:right w:val="none" w:sz="0" w:space="0" w:color="auto"/>
              </w:divBdr>
              <w:divsChild>
                <w:div w:id="1776289693">
                  <w:marLeft w:val="540"/>
                  <w:marRight w:val="0"/>
                  <w:marTop w:val="0"/>
                  <w:marBottom w:val="0"/>
                  <w:divBdr>
                    <w:top w:val="none" w:sz="0" w:space="0" w:color="auto"/>
                    <w:left w:val="none" w:sz="0" w:space="0" w:color="auto"/>
                    <w:bottom w:val="none" w:sz="0" w:space="0" w:color="auto"/>
                    <w:right w:val="none" w:sz="0" w:space="0" w:color="auto"/>
                  </w:divBdr>
                  <w:divsChild>
                    <w:div w:id="265815764">
                      <w:marLeft w:val="0"/>
                      <w:marRight w:val="0"/>
                      <w:marTop w:val="0"/>
                      <w:marBottom w:val="0"/>
                      <w:divBdr>
                        <w:top w:val="none" w:sz="0" w:space="0" w:color="auto"/>
                        <w:left w:val="none" w:sz="0" w:space="0" w:color="auto"/>
                        <w:bottom w:val="none" w:sz="0" w:space="0" w:color="auto"/>
                        <w:right w:val="none" w:sz="0" w:space="0" w:color="auto"/>
                      </w:divBdr>
                      <w:divsChild>
                        <w:div w:id="1524974987">
                          <w:marLeft w:val="0"/>
                          <w:marRight w:val="0"/>
                          <w:marTop w:val="0"/>
                          <w:marBottom w:val="0"/>
                          <w:divBdr>
                            <w:top w:val="none" w:sz="0" w:space="0" w:color="auto"/>
                            <w:left w:val="none" w:sz="0" w:space="0" w:color="auto"/>
                            <w:bottom w:val="none" w:sz="0" w:space="0" w:color="auto"/>
                            <w:right w:val="none" w:sz="0" w:space="0" w:color="auto"/>
                          </w:divBdr>
                          <w:divsChild>
                            <w:div w:id="44452394">
                              <w:marLeft w:val="0"/>
                              <w:marRight w:val="0"/>
                              <w:marTop w:val="0"/>
                              <w:marBottom w:val="0"/>
                              <w:divBdr>
                                <w:top w:val="none" w:sz="0" w:space="0" w:color="auto"/>
                                <w:left w:val="none" w:sz="0" w:space="0" w:color="auto"/>
                                <w:bottom w:val="none" w:sz="0" w:space="0" w:color="auto"/>
                                <w:right w:val="none" w:sz="0" w:space="0" w:color="auto"/>
                              </w:divBdr>
                              <w:divsChild>
                                <w:div w:id="77749291">
                                  <w:marLeft w:val="0"/>
                                  <w:marRight w:val="0"/>
                                  <w:marTop w:val="0"/>
                                  <w:marBottom w:val="0"/>
                                  <w:divBdr>
                                    <w:top w:val="none" w:sz="0" w:space="0" w:color="auto"/>
                                    <w:left w:val="none" w:sz="0" w:space="0" w:color="auto"/>
                                    <w:bottom w:val="none" w:sz="0" w:space="0" w:color="auto"/>
                                    <w:right w:val="none" w:sz="0" w:space="0" w:color="auto"/>
                                  </w:divBdr>
                                  <w:divsChild>
                                    <w:div w:id="1863129977">
                                      <w:marLeft w:val="0"/>
                                      <w:marRight w:val="0"/>
                                      <w:marTop w:val="0"/>
                                      <w:marBottom w:val="0"/>
                                      <w:divBdr>
                                        <w:top w:val="none" w:sz="0" w:space="0" w:color="auto"/>
                                        <w:left w:val="none" w:sz="0" w:space="0" w:color="auto"/>
                                        <w:bottom w:val="none" w:sz="0" w:space="0" w:color="auto"/>
                                        <w:right w:val="none" w:sz="0" w:space="0" w:color="auto"/>
                                      </w:divBdr>
                                      <w:divsChild>
                                        <w:div w:id="12303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864778">
      <w:bodyDiv w:val="1"/>
      <w:marLeft w:val="0"/>
      <w:marRight w:val="0"/>
      <w:marTop w:val="0"/>
      <w:marBottom w:val="0"/>
      <w:divBdr>
        <w:top w:val="none" w:sz="0" w:space="0" w:color="auto"/>
        <w:left w:val="none" w:sz="0" w:space="0" w:color="auto"/>
        <w:bottom w:val="none" w:sz="0" w:space="0" w:color="auto"/>
        <w:right w:val="none" w:sz="0" w:space="0" w:color="auto"/>
      </w:divBdr>
      <w:divsChild>
        <w:div w:id="84768484">
          <w:marLeft w:val="0"/>
          <w:marRight w:val="0"/>
          <w:marTop w:val="0"/>
          <w:marBottom w:val="0"/>
          <w:divBdr>
            <w:top w:val="none" w:sz="0" w:space="0" w:color="auto"/>
            <w:left w:val="none" w:sz="0" w:space="0" w:color="auto"/>
            <w:bottom w:val="none" w:sz="0" w:space="0" w:color="auto"/>
            <w:right w:val="none" w:sz="0" w:space="0" w:color="auto"/>
          </w:divBdr>
          <w:divsChild>
            <w:div w:id="1857692381">
              <w:marLeft w:val="0"/>
              <w:marRight w:val="0"/>
              <w:marTop w:val="0"/>
              <w:marBottom w:val="0"/>
              <w:divBdr>
                <w:top w:val="none" w:sz="0" w:space="0" w:color="auto"/>
                <w:left w:val="none" w:sz="0" w:space="0" w:color="auto"/>
                <w:bottom w:val="none" w:sz="0" w:space="0" w:color="auto"/>
                <w:right w:val="none" w:sz="0" w:space="0" w:color="auto"/>
              </w:divBdr>
              <w:divsChild>
                <w:div w:id="284972011">
                  <w:marLeft w:val="540"/>
                  <w:marRight w:val="0"/>
                  <w:marTop w:val="0"/>
                  <w:marBottom w:val="0"/>
                  <w:divBdr>
                    <w:top w:val="none" w:sz="0" w:space="0" w:color="auto"/>
                    <w:left w:val="none" w:sz="0" w:space="0" w:color="auto"/>
                    <w:bottom w:val="none" w:sz="0" w:space="0" w:color="auto"/>
                    <w:right w:val="none" w:sz="0" w:space="0" w:color="auto"/>
                  </w:divBdr>
                  <w:divsChild>
                    <w:div w:id="1731272383">
                      <w:marLeft w:val="0"/>
                      <w:marRight w:val="0"/>
                      <w:marTop w:val="0"/>
                      <w:marBottom w:val="0"/>
                      <w:divBdr>
                        <w:top w:val="none" w:sz="0" w:space="0" w:color="auto"/>
                        <w:left w:val="none" w:sz="0" w:space="0" w:color="auto"/>
                        <w:bottom w:val="none" w:sz="0" w:space="0" w:color="auto"/>
                        <w:right w:val="none" w:sz="0" w:space="0" w:color="auto"/>
                      </w:divBdr>
                      <w:divsChild>
                        <w:div w:id="1459377157">
                          <w:marLeft w:val="0"/>
                          <w:marRight w:val="0"/>
                          <w:marTop w:val="0"/>
                          <w:marBottom w:val="0"/>
                          <w:divBdr>
                            <w:top w:val="none" w:sz="0" w:space="0" w:color="auto"/>
                            <w:left w:val="none" w:sz="0" w:space="0" w:color="auto"/>
                            <w:bottom w:val="none" w:sz="0" w:space="0" w:color="auto"/>
                            <w:right w:val="none" w:sz="0" w:space="0" w:color="auto"/>
                          </w:divBdr>
                          <w:divsChild>
                            <w:div w:id="2055885372">
                              <w:marLeft w:val="0"/>
                              <w:marRight w:val="0"/>
                              <w:marTop w:val="0"/>
                              <w:marBottom w:val="0"/>
                              <w:divBdr>
                                <w:top w:val="none" w:sz="0" w:space="0" w:color="auto"/>
                                <w:left w:val="none" w:sz="0" w:space="0" w:color="auto"/>
                                <w:bottom w:val="none" w:sz="0" w:space="0" w:color="auto"/>
                                <w:right w:val="none" w:sz="0" w:space="0" w:color="auto"/>
                              </w:divBdr>
                              <w:divsChild>
                                <w:div w:id="1677687620">
                                  <w:marLeft w:val="0"/>
                                  <w:marRight w:val="0"/>
                                  <w:marTop w:val="0"/>
                                  <w:marBottom w:val="0"/>
                                  <w:divBdr>
                                    <w:top w:val="none" w:sz="0" w:space="0" w:color="auto"/>
                                    <w:left w:val="none" w:sz="0" w:space="0" w:color="auto"/>
                                    <w:bottom w:val="none" w:sz="0" w:space="0" w:color="auto"/>
                                    <w:right w:val="none" w:sz="0" w:space="0" w:color="auto"/>
                                  </w:divBdr>
                                  <w:divsChild>
                                    <w:div w:id="1968730029">
                                      <w:marLeft w:val="0"/>
                                      <w:marRight w:val="0"/>
                                      <w:marTop w:val="0"/>
                                      <w:marBottom w:val="0"/>
                                      <w:divBdr>
                                        <w:top w:val="none" w:sz="0" w:space="0" w:color="auto"/>
                                        <w:left w:val="none" w:sz="0" w:space="0" w:color="auto"/>
                                        <w:bottom w:val="none" w:sz="0" w:space="0" w:color="auto"/>
                                        <w:right w:val="none" w:sz="0" w:space="0" w:color="auto"/>
                                      </w:divBdr>
                                      <w:divsChild>
                                        <w:div w:id="742685404">
                                          <w:marLeft w:val="0"/>
                                          <w:marRight w:val="0"/>
                                          <w:marTop w:val="0"/>
                                          <w:marBottom w:val="0"/>
                                          <w:divBdr>
                                            <w:top w:val="none" w:sz="0" w:space="0" w:color="auto"/>
                                            <w:left w:val="none" w:sz="0" w:space="0" w:color="auto"/>
                                            <w:bottom w:val="none" w:sz="0" w:space="0" w:color="auto"/>
                                            <w:right w:val="none" w:sz="0" w:space="0" w:color="auto"/>
                                          </w:divBdr>
                                          <w:divsChild>
                                            <w:div w:id="705177644">
                                              <w:marLeft w:val="0"/>
                                              <w:marRight w:val="0"/>
                                              <w:marTop w:val="0"/>
                                              <w:marBottom w:val="0"/>
                                              <w:divBdr>
                                                <w:top w:val="none" w:sz="0" w:space="0" w:color="auto"/>
                                                <w:left w:val="none" w:sz="0" w:space="0" w:color="auto"/>
                                                <w:bottom w:val="none" w:sz="0" w:space="0" w:color="auto"/>
                                                <w:right w:val="none" w:sz="0" w:space="0" w:color="auto"/>
                                              </w:divBdr>
                                              <w:divsChild>
                                                <w:div w:id="586839703">
                                                  <w:marLeft w:val="0"/>
                                                  <w:marRight w:val="0"/>
                                                  <w:marTop w:val="0"/>
                                                  <w:marBottom w:val="0"/>
                                                  <w:divBdr>
                                                    <w:top w:val="none" w:sz="0" w:space="0" w:color="auto"/>
                                                    <w:left w:val="none" w:sz="0" w:space="0" w:color="auto"/>
                                                    <w:bottom w:val="none" w:sz="0" w:space="0" w:color="auto"/>
                                                    <w:right w:val="none" w:sz="0" w:space="0" w:color="auto"/>
                                                  </w:divBdr>
                                                  <w:divsChild>
                                                    <w:div w:id="1986276099">
                                                      <w:marLeft w:val="0"/>
                                                      <w:marRight w:val="0"/>
                                                      <w:marTop w:val="0"/>
                                                      <w:marBottom w:val="0"/>
                                                      <w:divBdr>
                                                        <w:top w:val="none" w:sz="0" w:space="0" w:color="auto"/>
                                                        <w:left w:val="none" w:sz="0" w:space="0" w:color="auto"/>
                                                        <w:bottom w:val="none" w:sz="0" w:space="0" w:color="auto"/>
                                                        <w:right w:val="none" w:sz="0" w:space="0" w:color="auto"/>
                                                      </w:divBdr>
                                                      <w:divsChild>
                                                        <w:div w:id="2111772463">
                                                          <w:marLeft w:val="0"/>
                                                          <w:marRight w:val="0"/>
                                                          <w:marTop w:val="0"/>
                                                          <w:marBottom w:val="0"/>
                                                          <w:divBdr>
                                                            <w:top w:val="none" w:sz="0" w:space="0" w:color="auto"/>
                                                            <w:left w:val="none" w:sz="0" w:space="0" w:color="auto"/>
                                                            <w:bottom w:val="none" w:sz="0" w:space="0" w:color="auto"/>
                                                            <w:right w:val="none" w:sz="0" w:space="0" w:color="auto"/>
                                                          </w:divBdr>
                                                          <w:divsChild>
                                                            <w:div w:id="5836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948037">
      <w:bodyDiv w:val="1"/>
      <w:marLeft w:val="0"/>
      <w:marRight w:val="0"/>
      <w:marTop w:val="0"/>
      <w:marBottom w:val="0"/>
      <w:divBdr>
        <w:top w:val="none" w:sz="0" w:space="0" w:color="auto"/>
        <w:left w:val="none" w:sz="0" w:space="0" w:color="auto"/>
        <w:bottom w:val="none" w:sz="0" w:space="0" w:color="auto"/>
        <w:right w:val="none" w:sz="0" w:space="0" w:color="auto"/>
      </w:divBdr>
    </w:div>
    <w:div w:id="1342778505">
      <w:bodyDiv w:val="1"/>
      <w:marLeft w:val="0"/>
      <w:marRight w:val="0"/>
      <w:marTop w:val="0"/>
      <w:marBottom w:val="0"/>
      <w:divBdr>
        <w:top w:val="none" w:sz="0" w:space="0" w:color="auto"/>
        <w:left w:val="none" w:sz="0" w:space="0" w:color="auto"/>
        <w:bottom w:val="none" w:sz="0" w:space="0" w:color="auto"/>
        <w:right w:val="none" w:sz="0" w:space="0" w:color="auto"/>
      </w:divBdr>
    </w:div>
    <w:div w:id="1636373650">
      <w:bodyDiv w:val="1"/>
      <w:marLeft w:val="0"/>
      <w:marRight w:val="0"/>
      <w:marTop w:val="0"/>
      <w:marBottom w:val="0"/>
      <w:divBdr>
        <w:top w:val="none" w:sz="0" w:space="0" w:color="auto"/>
        <w:left w:val="none" w:sz="0" w:space="0" w:color="auto"/>
        <w:bottom w:val="none" w:sz="0" w:space="0" w:color="auto"/>
        <w:right w:val="none" w:sz="0" w:space="0" w:color="auto"/>
      </w:divBdr>
      <w:divsChild>
        <w:div w:id="1225408195">
          <w:marLeft w:val="0"/>
          <w:marRight w:val="0"/>
          <w:marTop w:val="0"/>
          <w:marBottom w:val="0"/>
          <w:divBdr>
            <w:top w:val="none" w:sz="0" w:space="0" w:color="auto"/>
            <w:left w:val="none" w:sz="0" w:space="0" w:color="auto"/>
            <w:bottom w:val="none" w:sz="0" w:space="0" w:color="auto"/>
            <w:right w:val="none" w:sz="0" w:space="0" w:color="auto"/>
          </w:divBdr>
          <w:divsChild>
            <w:div w:id="1560676965">
              <w:marLeft w:val="0"/>
              <w:marRight w:val="0"/>
              <w:marTop w:val="0"/>
              <w:marBottom w:val="0"/>
              <w:divBdr>
                <w:top w:val="none" w:sz="0" w:space="0" w:color="auto"/>
                <w:left w:val="none" w:sz="0" w:space="0" w:color="auto"/>
                <w:bottom w:val="none" w:sz="0" w:space="0" w:color="auto"/>
                <w:right w:val="none" w:sz="0" w:space="0" w:color="auto"/>
              </w:divBdr>
              <w:divsChild>
                <w:div w:id="1862743226">
                  <w:marLeft w:val="0"/>
                  <w:marRight w:val="0"/>
                  <w:marTop w:val="0"/>
                  <w:marBottom w:val="0"/>
                  <w:divBdr>
                    <w:top w:val="none" w:sz="0" w:space="0" w:color="auto"/>
                    <w:left w:val="none" w:sz="0" w:space="0" w:color="auto"/>
                    <w:bottom w:val="none" w:sz="0" w:space="0" w:color="auto"/>
                    <w:right w:val="none" w:sz="0" w:space="0" w:color="auto"/>
                  </w:divBdr>
                  <w:divsChild>
                    <w:div w:id="1513950428">
                      <w:marLeft w:val="0"/>
                      <w:marRight w:val="0"/>
                      <w:marTop w:val="0"/>
                      <w:marBottom w:val="0"/>
                      <w:divBdr>
                        <w:top w:val="none" w:sz="0" w:space="0" w:color="auto"/>
                        <w:left w:val="none" w:sz="0" w:space="0" w:color="auto"/>
                        <w:bottom w:val="none" w:sz="0" w:space="0" w:color="auto"/>
                        <w:right w:val="none" w:sz="0" w:space="0" w:color="auto"/>
                      </w:divBdr>
                      <w:divsChild>
                        <w:div w:id="1659071104">
                          <w:marLeft w:val="0"/>
                          <w:marRight w:val="0"/>
                          <w:marTop w:val="0"/>
                          <w:marBottom w:val="0"/>
                          <w:divBdr>
                            <w:top w:val="none" w:sz="0" w:space="0" w:color="auto"/>
                            <w:left w:val="none" w:sz="0" w:space="0" w:color="auto"/>
                            <w:bottom w:val="none" w:sz="0" w:space="0" w:color="auto"/>
                            <w:right w:val="none" w:sz="0" w:space="0" w:color="auto"/>
                          </w:divBdr>
                          <w:divsChild>
                            <w:div w:id="1245987897">
                              <w:marLeft w:val="0"/>
                              <w:marRight w:val="0"/>
                              <w:marTop w:val="0"/>
                              <w:marBottom w:val="0"/>
                              <w:divBdr>
                                <w:top w:val="none" w:sz="0" w:space="0" w:color="auto"/>
                                <w:left w:val="none" w:sz="0" w:space="0" w:color="auto"/>
                                <w:bottom w:val="none" w:sz="0" w:space="0" w:color="auto"/>
                                <w:right w:val="none" w:sz="0" w:space="0" w:color="auto"/>
                              </w:divBdr>
                              <w:divsChild>
                                <w:div w:id="498232376">
                                  <w:marLeft w:val="0"/>
                                  <w:marRight w:val="0"/>
                                  <w:marTop w:val="0"/>
                                  <w:marBottom w:val="0"/>
                                  <w:divBdr>
                                    <w:top w:val="none" w:sz="0" w:space="0" w:color="auto"/>
                                    <w:left w:val="none" w:sz="0" w:space="0" w:color="auto"/>
                                    <w:bottom w:val="none" w:sz="0" w:space="0" w:color="auto"/>
                                    <w:right w:val="none" w:sz="0" w:space="0" w:color="auto"/>
                                  </w:divBdr>
                                  <w:divsChild>
                                    <w:div w:id="1922373334">
                                      <w:marLeft w:val="0"/>
                                      <w:marRight w:val="0"/>
                                      <w:marTop w:val="0"/>
                                      <w:marBottom w:val="0"/>
                                      <w:divBdr>
                                        <w:top w:val="single" w:sz="6" w:space="15" w:color="E5E5E5"/>
                                        <w:left w:val="single" w:sz="6" w:space="15" w:color="E5E5E5"/>
                                        <w:bottom w:val="single" w:sz="6" w:space="15" w:color="E5E5E5"/>
                                        <w:right w:val="single" w:sz="6" w:space="15" w:color="E5E5E5"/>
                                      </w:divBdr>
                                    </w:div>
                                  </w:divsChild>
                                </w:div>
                              </w:divsChild>
                            </w:div>
                          </w:divsChild>
                        </w:div>
                      </w:divsChild>
                    </w:div>
                  </w:divsChild>
                </w:div>
              </w:divsChild>
            </w:div>
          </w:divsChild>
        </w:div>
      </w:divsChild>
    </w:div>
    <w:div w:id="1751269690">
      <w:bodyDiv w:val="1"/>
      <w:marLeft w:val="0"/>
      <w:marRight w:val="0"/>
      <w:marTop w:val="0"/>
      <w:marBottom w:val="0"/>
      <w:divBdr>
        <w:top w:val="none" w:sz="0" w:space="0" w:color="auto"/>
        <w:left w:val="none" w:sz="0" w:space="0" w:color="auto"/>
        <w:bottom w:val="none" w:sz="0" w:space="0" w:color="auto"/>
        <w:right w:val="none" w:sz="0" w:space="0" w:color="auto"/>
      </w:divBdr>
      <w:divsChild>
        <w:div w:id="1756825216">
          <w:marLeft w:val="0"/>
          <w:marRight w:val="0"/>
          <w:marTop w:val="0"/>
          <w:marBottom w:val="0"/>
          <w:divBdr>
            <w:top w:val="none" w:sz="0" w:space="0" w:color="auto"/>
            <w:left w:val="none" w:sz="0" w:space="0" w:color="auto"/>
            <w:bottom w:val="none" w:sz="0" w:space="0" w:color="auto"/>
            <w:right w:val="none" w:sz="0" w:space="0" w:color="auto"/>
          </w:divBdr>
          <w:divsChild>
            <w:div w:id="2069956951">
              <w:marLeft w:val="0"/>
              <w:marRight w:val="0"/>
              <w:marTop w:val="0"/>
              <w:marBottom w:val="0"/>
              <w:divBdr>
                <w:top w:val="none" w:sz="0" w:space="0" w:color="auto"/>
                <w:left w:val="none" w:sz="0" w:space="0" w:color="auto"/>
                <w:bottom w:val="none" w:sz="0" w:space="0" w:color="auto"/>
                <w:right w:val="none" w:sz="0" w:space="0" w:color="auto"/>
              </w:divBdr>
              <w:divsChild>
                <w:div w:id="2035301440">
                  <w:marLeft w:val="0"/>
                  <w:marRight w:val="0"/>
                  <w:marTop w:val="0"/>
                  <w:marBottom w:val="0"/>
                  <w:divBdr>
                    <w:top w:val="none" w:sz="0" w:space="0" w:color="auto"/>
                    <w:left w:val="none" w:sz="0" w:space="0" w:color="auto"/>
                    <w:bottom w:val="none" w:sz="0" w:space="0" w:color="auto"/>
                    <w:right w:val="none" w:sz="0" w:space="0" w:color="auto"/>
                  </w:divBdr>
                  <w:divsChild>
                    <w:div w:id="6664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35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CNFP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A57B-A28E-48F3-BCA6-3F1F526F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2154</Words>
  <Characters>11851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dearaujoj</dc:creator>
  <cp:lastModifiedBy>MORDRET Claire</cp:lastModifiedBy>
  <cp:revision>8</cp:revision>
  <cp:lastPrinted>2015-06-24T11:15:00Z</cp:lastPrinted>
  <dcterms:created xsi:type="dcterms:W3CDTF">2015-06-24T11:25:00Z</dcterms:created>
  <dcterms:modified xsi:type="dcterms:W3CDTF">2015-06-24T11:48:00Z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2011-07-22T00:00:00Z</vt:filetime>
  </property>
  <property fmtid="{D5CDD505-2E9C-101B-9397-08002B2CF9AE}" pid="3" name="LastSaved">
    <vt:filetime>2012-10-24T00:00:00Z</vt:filetime>
  </property>
</Properties>
</file>